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55024" w14:textId="7F03E276" w:rsidR="00A52C09" w:rsidRPr="00B62DAF" w:rsidRDefault="005F0C59" w:rsidP="00C9049C">
      <w:pPr>
        <w:pStyle w:val="Heading2"/>
        <w:jc w:val="center"/>
        <w:rPr>
          <w:lang w:val="en-CA"/>
        </w:rPr>
      </w:pPr>
      <w:bookmarkStart w:id="0" w:name="_Toc82677793"/>
      <w:bookmarkStart w:id="1" w:name="_Toc83035542"/>
      <w:r>
        <w:rPr>
          <w:lang w:val="en-CA"/>
        </w:rPr>
        <w:t xml:space="preserve"> </w:t>
      </w:r>
      <w:r w:rsidR="00A52C09" w:rsidRPr="00B62DAF">
        <w:rPr>
          <w:lang w:val="en-CA"/>
        </w:rPr>
        <w:t>Appendix B – Notice of Intent Sample (English)</w:t>
      </w:r>
      <w:bookmarkEnd w:id="0"/>
      <w:bookmarkEnd w:id="1"/>
    </w:p>
    <w:p w14:paraId="72103ED8" w14:textId="77777777" w:rsidR="00A52C09" w:rsidRPr="00B62DAF" w:rsidRDefault="00A52C09" w:rsidP="00C73F4A">
      <w:pPr>
        <w:tabs>
          <w:tab w:val="left" w:pos="4395"/>
        </w:tabs>
        <w:jc w:val="both"/>
      </w:pPr>
      <w:r w:rsidRPr="00B62DAF">
        <w:rPr>
          <w:noProof/>
          <w:lang w:eastAsia="en-CA"/>
        </w:rPr>
        <mc:AlternateContent>
          <mc:Choice Requires="wps">
            <w:drawing>
              <wp:anchor distT="0" distB="0" distL="114300" distR="114300" simplePos="0" relativeHeight="251658240" behindDoc="0" locked="0" layoutInCell="1" allowOverlap="1" wp14:anchorId="17B5DED5" wp14:editId="29DCE8D4">
                <wp:simplePos x="0" y="0"/>
                <wp:positionH relativeFrom="column">
                  <wp:posOffset>-124259</wp:posOffset>
                </wp:positionH>
                <wp:positionV relativeFrom="paragraph">
                  <wp:posOffset>111693</wp:posOffset>
                </wp:positionV>
                <wp:extent cx="6057900" cy="7020426"/>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057900" cy="702042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62E383A" id="Rectangle 3" o:spid="_x0000_s1026" style="position:absolute;margin-left:-9.8pt;margin-top:8.8pt;width:477pt;height:5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" filled="f" strokecolor="#284573 [1604]" strokeweight="1pt"/>
            </w:pict>
          </mc:Fallback>
        </mc:AlternateContent>
      </w:r>
    </w:p>
    <w:p w14:paraId="7447CAC8" w14:textId="77777777" w:rsidR="00A52C09" w:rsidRPr="003552AA" w:rsidRDefault="00A52C09" w:rsidP="008641C2">
      <w:pPr>
        <w:pStyle w:val="Heading1"/>
        <w:jc w:val="center"/>
        <w:rPr>
          <w:sz w:val="80"/>
          <w:szCs w:val="80"/>
          <w:lang w:val="en-CA"/>
        </w:rPr>
      </w:pPr>
      <w:bookmarkStart w:id="2" w:name="_Toc83035543"/>
      <w:r w:rsidRPr="003552AA">
        <w:rPr>
          <w:sz w:val="80"/>
          <w:szCs w:val="80"/>
          <w:lang w:val="en-CA"/>
        </w:rPr>
        <w:t>Public Notice</w:t>
      </w:r>
      <w:bookmarkEnd w:id="2"/>
    </w:p>
    <w:p w14:paraId="013B48E1" w14:textId="5B98CBF4" w:rsidR="00A52C09" w:rsidRPr="003552AA" w:rsidRDefault="004910B2" w:rsidP="008641C2">
      <w:pPr>
        <w:pStyle w:val="Heading2"/>
        <w:jc w:val="center"/>
        <w:rPr>
          <w:sz w:val="40"/>
          <w:szCs w:val="40"/>
          <w:lang w:val="en-CA"/>
        </w:rPr>
      </w:pPr>
      <w:bookmarkStart w:id="3" w:name="_Toc83035544"/>
      <w:r w:rsidRPr="003552AA">
        <w:rPr>
          <w:sz w:val="40"/>
          <w:szCs w:val="40"/>
          <w:lang w:val="en-CA"/>
        </w:rPr>
        <w:t xml:space="preserve">Multi-Sectoral Humanitarian Response Targeting IDPs, Returnees and Host Communities in </w:t>
      </w:r>
      <w:r w:rsidR="00791628">
        <w:rPr>
          <w:sz w:val="40"/>
          <w:szCs w:val="40"/>
          <w:lang w:val="en-CA"/>
        </w:rPr>
        <w:t>Yemen</w:t>
      </w:r>
      <w:r w:rsidR="00A52C09" w:rsidRPr="003552AA">
        <w:rPr>
          <w:sz w:val="40"/>
          <w:szCs w:val="40"/>
          <w:lang w:val="en-CA"/>
        </w:rPr>
        <w:t xml:space="preserve"> – Public Comments Invited</w:t>
      </w:r>
      <w:bookmarkEnd w:id="3"/>
    </w:p>
    <w:p w14:paraId="64013F11" w14:textId="0A6257EE" w:rsidR="000920F7" w:rsidRDefault="000920F7" w:rsidP="000920F7">
      <w:pPr>
        <w:rPr>
          <w:lang w:val="en-US"/>
        </w:rPr>
      </w:pPr>
      <w:r>
        <w:rPr>
          <w:b/>
        </w:rPr>
        <w:t>December</w:t>
      </w:r>
      <w:r w:rsidRPr="00A513A5">
        <w:rPr>
          <w:b/>
        </w:rPr>
        <w:t xml:space="preserve"> </w:t>
      </w:r>
      <w:r>
        <w:rPr>
          <w:b/>
        </w:rPr>
        <w:t>3</w:t>
      </w:r>
      <w:r>
        <w:rPr>
          <w:b/>
        </w:rPr>
        <w:t>1</w:t>
      </w:r>
      <w:r w:rsidRPr="00A513A5">
        <w:rPr>
          <w:b/>
        </w:rPr>
        <w:t xml:space="preserve">, </w:t>
      </w:r>
      <w:r>
        <w:rPr>
          <w:b/>
        </w:rPr>
        <w:t>2024</w:t>
      </w:r>
      <w:r w:rsidRPr="00767A54">
        <w:t xml:space="preserve"> </w:t>
      </w:r>
      <w:r w:rsidRPr="00755243">
        <w:rPr>
          <w:lang w:val="en-US"/>
        </w:rPr>
        <w:t>–</w:t>
      </w:r>
      <w:r w:rsidRPr="00347DC3">
        <w:rPr>
          <w:b/>
          <w:lang w:val="en-US"/>
        </w:rPr>
        <w:t xml:space="preserve"> </w:t>
      </w:r>
      <w:r>
        <w:rPr>
          <w:lang w:val="en-US"/>
        </w:rPr>
        <w:t>Global Affairs Canada</w:t>
      </w:r>
      <w:r w:rsidRPr="00347DC3">
        <w:rPr>
          <w:lang w:val="en-US"/>
        </w:rPr>
        <w:t xml:space="preserve"> must de</w:t>
      </w:r>
      <w:r>
        <w:rPr>
          <w:lang w:val="en-US"/>
        </w:rPr>
        <w:t xml:space="preserve">termine whether the proposed </w:t>
      </w:r>
      <w:r w:rsidRPr="000920F7">
        <w:rPr>
          <w:i/>
          <w:iCs/>
        </w:rPr>
        <w:t xml:space="preserve">Multi-Sectoral Humanitarian Response Targeting IDPs, Returnees and Host Communities </w:t>
      </w:r>
      <w:r>
        <w:rPr>
          <w:lang w:val="en-US"/>
        </w:rPr>
        <w:t xml:space="preserve">located in </w:t>
      </w:r>
      <w:r>
        <w:t>Yemen</w:t>
      </w:r>
      <w:r w:rsidRPr="00347DC3">
        <w:rPr>
          <w:lang w:val="en-US"/>
        </w:rPr>
        <w:t xml:space="preserve"> is likely to cause significant adverse environmental effects.</w:t>
      </w:r>
      <w:r>
        <w:rPr>
          <w:lang w:val="en-US"/>
        </w:rPr>
        <w:t xml:space="preserve"> </w:t>
      </w:r>
    </w:p>
    <w:p w14:paraId="1EDD5A8D" w14:textId="77777777" w:rsidR="000920F7" w:rsidRDefault="000920F7" w:rsidP="000920F7">
      <w:pPr>
        <w:rPr>
          <w:lang w:val="en-US"/>
        </w:rPr>
      </w:pPr>
      <w:r w:rsidRPr="00347DC3">
        <w:rPr>
          <w:lang w:val="en-US"/>
        </w:rPr>
        <w:t>To help inform this de</w:t>
      </w:r>
      <w:r>
        <w:rPr>
          <w:lang w:val="en-US"/>
        </w:rPr>
        <w:t>termination, Global Affairs Canada</w:t>
      </w:r>
      <w:r w:rsidRPr="00347DC3">
        <w:rPr>
          <w:lang w:val="en-US"/>
        </w:rPr>
        <w:t xml:space="preserve"> is </w:t>
      </w:r>
      <w:r>
        <w:rPr>
          <w:lang w:val="en-US"/>
        </w:rPr>
        <w:t>inviting</w:t>
      </w:r>
      <w:r w:rsidRPr="00347DC3">
        <w:rPr>
          <w:lang w:val="en-US"/>
        </w:rPr>
        <w:t xml:space="preserve"> comments from the public </w:t>
      </w:r>
      <w:r w:rsidRPr="000B3D63">
        <w:t>respecting that determination</w:t>
      </w:r>
      <w:r>
        <w:rPr>
          <w:rFonts w:ascii="Georgia" w:hAnsi="Georgia" w:cs="Georgia"/>
        </w:rPr>
        <w:t xml:space="preserve">. </w:t>
      </w:r>
      <w:r w:rsidRPr="00347DC3">
        <w:rPr>
          <w:lang w:val="en-US"/>
        </w:rPr>
        <w:t>All comments received will be considered public</w:t>
      </w:r>
      <w:r>
        <w:rPr>
          <w:lang w:val="en-US"/>
        </w:rPr>
        <w:t xml:space="preserve"> and may be posted online</w:t>
      </w:r>
      <w:r w:rsidRPr="00347DC3">
        <w:rPr>
          <w:lang w:val="en-US"/>
        </w:rPr>
        <w:t xml:space="preserve">. </w:t>
      </w:r>
    </w:p>
    <w:p w14:paraId="2CE791DD" w14:textId="5267508C" w:rsidR="000920F7" w:rsidRDefault="000920F7" w:rsidP="000920F7">
      <w:pPr>
        <w:rPr>
          <w:lang w:val="en-US"/>
        </w:rPr>
      </w:pPr>
      <w:r w:rsidRPr="00347DC3">
        <w:rPr>
          <w:lang w:val="en-US"/>
        </w:rPr>
        <w:t xml:space="preserve">Written comments must be submitted </w:t>
      </w:r>
      <w:r w:rsidRPr="00347DC3">
        <w:rPr>
          <w:b/>
          <w:lang w:val="en-US"/>
        </w:rPr>
        <w:t xml:space="preserve">by </w:t>
      </w:r>
      <w:r>
        <w:rPr>
          <w:b/>
          <w:lang w:val="en-US"/>
        </w:rPr>
        <w:t xml:space="preserve">January </w:t>
      </w:r>
      <w:r>
        <w:rPr>
          <w:b/>
          <w:lang w:val="en-US"/>
        </w:rPr>
        <w:t>3</w:t>
      </w:r>
      <w:r>
        <w:rPr>
          <w:b/>
          <w:lang w:val="en-US"/>
        </w:rPr>
        <w:t xml:space="preserve">1, </w:t>
      </w:r>
      <w:proofErr w:type="gramStart"/>
      <w:r>
        <w:rPr>
          <w:b/>
          <w:lang w:val="en-US"/>
        </w:rPr>
        <w:t>2025</w:t>
      </w:r>
      <w:proofErr w:type="gramEnd"/>
      <w:r w:rsidRPr="00347DC3">
        <w:rPr>
          <w:b/>
          <w:lang w:val="en-US"/>
        </w:rPr>
        <w:t xml:space="preserve"> </w:t>
      </w:r>
      <w:r w:rsidRPr="00347DC3">
        <w:rPr>
          <w:lang w:val="en-US"/>
        </w:rPr>
        <w:t>to:</w:t>
      </w:r>
    </w:p>
    <w:p w14:paraId="4AD39F6E" w14:textId="77777777" w:rsidR="000920F7" w:rsidRPr="006657C6" w:rsidRDefault="000920F7" w:rsidP="000920F7">
      <w:pPr>
        <w:pStyle w:val="NoSpacing"/>
        <w:rPr>
          <w:lang w:val="fr-FR"/>
        </w:rPr>
      </w:pPr>
      <w:r w:rsidRPr="006657C6">
        <w:t>Environment Specialists</w:t>
      </w:r>
      <w:r w:rsidRPr="006657C6">
        <w:rPr>
          <w:lang w:val="fr-FR"/>
        </w:rPr>
        <w:t> </w:t>
      </w:r>
    </w:p>
    <w:p w14:paraId="33981820" w14:textId="77777777" w:rsidR="000920F7" w:rsidRPr="006657C6" w:rsidRDefault="000920F7" w:rsidP="000920F7">
      <w:pPr>
        <w:pStyle w:val="NoSpacing"/>
        <w:rPr>
          <w:lang w:val="fr-FR"/>
        </w:rPr>
      </w:pPr>
      <w:r w:rsidRPr="006657C6">
        <w:t>Global Affairs Canada</w:t>
      </w:r>
      <w:r w:rsidRPr="006657C6">
        <w:rPr>
          <w:lang w:val="fr-FR"/>
        </w:rPr>
        <w:t> </w:t>
      </w:r>
    </w:p>
    <w:p w14:paraId="6CE2634E" w14:textId="77777777" w:rsidR="000920F7" w:rsidRPr="006657C6" w:rsidRDefault="000920F7" w:rsidP="000920F7">
      <w:pPr>
        <w:pStyle w:val="NoSpacing"/>
        <w:rPr>
          <w:lang w:val="fr-FR"/>
        </w:rPr>
      </w:pPr>
      <w:r w:rsidRPr="006657C6">
        <w:t>200 Promenade du Portage</w:t>
      </w:r>
      <w:r w:rsidRPr="006657C6">
        <w:rPr>
          <w:lang w:val="fr-FR"/>
        </w:rPr>
        <w:br/>
      </w:r>
      <w:r w:rsidRPr="006657C6">
        <w:t>Gatineau (QC) J8X 4B7</w:t>
      </w:r>
    </w:p>
    <w:p w14:paraId="4408A5D1" w14:textId="77777777" w:rsidR="000920F7" w:rsidRDefault="000920F7" w:rsidP="000920F7">
      <w:pPr>
        <w:pStyle w:val="NoSpacing"/>
        <w:rPr>
          <w:lang w:val="fr-FR"/>
        </w:rPr>
      </w:pPr>
      <w:proofErr w:type="gramStart"/>
      <w:r w:rsidRPr="006657C6">
        <w:t>Email</w:t>
      </w:r>
      <w:proofErr w:type="gramEnd"/>
      <w:r w:rsidRPr="006657C6">
        <w:t>: </w:t>
      </w:r>
      <w:hyperlink r:id="rId11" w:tgtFrame="_blank" w:history="1">
        <w:r w:rsidRPr="006657C6">
          <w:rPr>
            <w:rStyle w:val="Hyperlink"/>
          </w:rPr>
          <w:t>CommentsIAARegistry-CommentairesRegistreLEI@international.gc.ca</w:t>
        </w:r>
      </w:hyperlink>
    </w:p>
    <w:p w14:paraId="446809C5" w14:textId="77777777" w:rsidR="00A52C09" w:rsidRPr="000920F7" w:rsidRDefault="00A52C09" w:rsidP="00C73F4A">
      <w:pPr>
        <w:pStyle w:val="NoSpacing"/>
        <w:jc w:val="both"/>
        <w:rPr>
          <w:lang w:val="fr-FR"/>
        </w:rPr>
      </w:pPr>
    </w:p>
    <w:p w14:paraId="664BB497" w14:textId="77777777" w:rsidR="00A52C09" w:rsidRPr="00B62DAF" w:rsidRDefault="00A52C09" w:rsidP="00C73F4A">
      <w:pPr>
        <w:pStyle w:val="Heading2"/>
        <w:jc w:val="both"/>
        <w:rPr>
          <w:lang w:val="en-CA"/>
        </w:rPr>
      </w:pPr>
      <w:bookmarkStart w:id="4" w:name="_Toc83035545"/>
      <w:r w:rsidRPr="00B62DAF">
        <w:rPr>
          <w:lang w:val="en-CA"/>
        </w:rPr>
        <w:t>The Proposed Project</w:t>
      </w:r>
      <w:bookmarkEnd w:id="4"/>
    </w:p>
    <w:p w14:paraId="287D4EC2" w14:textId="7417B080" w:rsidR="00462E19" w:rsidRPr="00B62DAF" w:rsidRDefault="004910B2" w:rsidP="00C73F4A">
      <w:pPr>
        <w:jc w:val="both"/>
        <w:rPr>
          <w:rStyle w:val="normaltextrun"/>
        </w:rPr>
      </w:pPr>
      <w:r w:rsidRPr="00B62DAF">
        <w:rPr>
          <w:b/>
          <w:bCs/>
        </w:rPr>
        <w:t>Project Title</w:t>
      </w:r>
      <w:r w:rsidRPr="00B62DAF">
        <w:t xml:space="preserve">: Multi-Sectoral Humanitarian Response Targeting IDPs, Returnees and Host Communities in </w:t>
      </w:r>
      <w:r w:rsidR="003552AA">
        <w:t>Al Dhale Governorate</w:t>
      </w:r>
      <w:r w:rsidR="00E9410C">
        <w:t xml:space="preserve"> (</w:t>
      </w:r>
      <w:r w:rsidR="00552C63">
        <w:t>Qatabah</w:t>
      </w:r>
      <w:r w:rsidR="00E9410C">
        <w:t xml:space="preserve"> and Jahaf districts), </w:t>
      </w:r>
      <w:r w:rsidR="003552AA">
        <w:t>and Taiz Governorate</w:t>
      </w:r>
      <w:r w:rsidR="00E9410C">
        <w:t xml:space="preserve"> </w:t>
      </w:r>
      <w:r w:rsidR="00552C63">
        <w:t>(</w:t>
      </w:r>
      <w:r w:rsidR="00E9410C">
        <w:t>Salh and As Silw</w:t>
      </w:r>
      <w:r w:rsidR="00552C63">
        <w:t xml:space="preserve"> districts)</w:t>
      </w:r>
      <w:r w:rsidRPr="00B62DAF">
        <w:t xml:space="preserve">, </w:t>
      </w:r>
      <w:r w:rsidR="00962539">
        <w:t>Yemen (</w:t>
      </w:r>
      <w:r w:rsidR="00B62DAF">
        <w:t>2024-2026)</w:t>
      </w:r>
      <w:r w:rsidR="008641C2">
        <w:t xml:space="preserve">. </w:t>
      </w:r>
    </w:p>
    <w:p w14:paraId="1F7D2467" w14:textId="369F73AE" w:rsidR="00962539" w:rsidRDefault="004910B2" w:rsidP="00C73F4A">
      <w:pPr>
        <w:jc w:val="both"/>
        <w:rPr>
          <w:rStyle w:val="normaltextrun"/>
          <w:rFonts w:cs="Arial"/>
          <w:color w:val="000000"/>
          <w:shd w:val="clear" w:color="auto" w:fill="FFFFFF"/>
        </w:rPr>
      </w:pPr>
      <w:r w:rsidRPr="00B62DAF">
        <w:rPr>
          <w:rStyle w:val="normaltextrun"/>
          <w:rFonts w:cs="Arial"/>
          <w:b/>
          <w:bCs/>
          <w:color w:val="000000"/>
          <w:shd w:val="clear" w:color="auto" w:fill="FFFFFF"/>
        </w:rPr>
        <w:t>Project summary:</w:t>
      </w:r>
      <w:r w:rsidR="00462E19" w:rsidRPr="00B62DAF">
        <w:t xml:space="preserve"> </w:t>
      </w:r>
      <w:r w:rsidR="000C5340" w:rsidRPr="000C5340">
        <w:t>Funded by the Canadian government through Global Affairs Canada (GAC) and implemented by CARE Canada, this project aims to address humanitarian needs of Internally Displaced People, returnee and host communities. This will be through alleviating suffering and maintaining human dignity through health, nutrition, and SGBVE interventions for crisis-affected women and girls, PWD</w:t>
      </w:r>
      <w:r w:rsidR="000C5340">
        <w:t xml:space="preserve"> </w:t>
      </w:r>
      <w:r w:rsidR="000C5340">
        <w:lastRenderedPageBreak/>
        <w:t>(persons with disabilities)</w:t>
      </w:r>
      <w:r w:rsidR="000C5340" w:rsidRPr="000C5340">
        <w:t>, host communities, IDPs, and returnees in Yemen. The project outcome is to ensure enhanced, timely, and equitable access to life-saving health services, including SRH, among vulnerable women, girls, boys, men, and PWD in Yemen.</w:t>
      </w:r>
    </w:p>
    <w:p w14:paraId="324A40BC" w14:textId="04B95C8F" w:rsidR="00D35EC2" w:rsidRDefault="00D35EC2" w:rsidP="00C73F4A">
      <w:pPr>
        <w:spacing w:after="0" w:line="276" w:lineRule="auto"/>
        <w:jc w:val="both"/>
        <w:rPr>
          <w:rFonts w:cs="Arial"/>
          <w:color w:val="000000"/>
          <w:shd w:val="clear" w:color="auto" w:fill="FFFFFF"/>
          <w:lang w:val="en-US"/>
        </w:rPr>
      </w:pPr>
      <w:r w:rsidRPr="00D35EC2">
        <w:rPr>
          <w:rFonts w:cs="Arial"/>
          <w:color w:val="000000"/>
          <w:shd w:val="clear" w:color="auto" w:fill="FFFFFF"/>
          <w:lang w:val="en-US"/>
        </w:rPr>
        <w:t xml:space="preserve">The project will begin with a </w:t>
      </w:r>
      <w:r w:rsidRPr="00B701D5">
        <w:rPr>
          <w:rFonts w:cs="Arial"/>
          <w:b/>
          <w:bCs/>
          <w:color w:val="000000"/>
          <w:shd w:val="clear" w:color="auto" w:fill="FFFFFF"/>
          <w:lang w:val="en-US"/>
        </w:rPr>
        <w:t>gender assessment</w:t>
      </w:r>
      <w:r w:rsidRPr="00D35EC2">
        <w:rPr>
          <w:rFonts w:cs="Arial"/>
          <w:color w:val="000000"/>
          <w:shd w:val="clear" w:color="auto" w:fill="FFFFFF"/>
          <w:lang w:val="en-US"/>
        </w:rPr>
        <w:t xml:space="preserve"> and an </w:t>
      </w:r>
      <w:r w:rsidRPr="00B701D5">
        <w:rPr>
          <w:rFonts w:cs="Arial"/>
          <w:b/>
          <w:bCs/>
          <w:color w:val="000000"/>
          <w:shd w:val="clear" w:color="auto" w:fill="FFFFFF"/>
          <w:lang w:val="en-US"/>
        </w:rPr>
        <w:t>environmental safety audit</w:t>
      </w:r>
      <w:r w:rsidRPr="00D35EC2">
        <w:rPr>
          <w:rFonts w:cs="Arial"/>
          <w:color w:val="000000"/>
          <w:shd w:val="clear" w:color="auto" w:fill="FFFFFF"/>
          <w:lang w:val="en-US"/>
        </w:rPr>
        <w:t xml:space="preserve"> at all the identified sites (</w:t>
      </w:r>
      <w:r w:rsidR="00750038">
        <w:rPr>
          <w:rFonts w:cs="Arial"/>
          <w:color w:val="000000"/>
          <w:shd w:val="clear" w:color="auto" w:fill="FFFFFF"/>
          <w:lang w:val="en-US"/>
        </w:rPr>
        <w:t>4</w:t>
      </w:r>
      <w:r w:rsidRPr="00D35EC2">
        <w:rPr>
          <w:rFonts w:cs="Arial"/>
          <w:color w:val="000000"/>
          <w:shd w:val="clear" w:color="auto" w:fill="FFFFFF"/>
          <w:lang w:val="en-US"/>
        </w:rPr>
        <w:t xml:space="preserve"> in Al Dhale and three in Taiz governorates). All activities have been coordinated with the Ministry of Public Health and Population (MoPHP) and Yemen's Ministry of Health. All guidelines by the government and from WHO will inform the implementation, including infection prevention and control (IPC) measures and civil works.</w:t>
      </w:r>
    </w:p>
    <w:p w14:paraId="18F171DC" w14:textId="06A2A082" w:rsidR="00D35EC2" w:rsidRDefault="00D35EC2" w:rsidP="00C73F4A">
      <w:pPr>
        <w:spacing w:after="0" w:line="276" w:lineRule="auto"/>
        <w:jc w:val="both"/>
        <w:rPr>
          <w:rFonts w:cs="Arial"/>
          <w:color w:val="000000"/>
          <w:shd w:val="clear" w:color="auto" w:fill="FFFFFF"/>
          <w:lang w:val="en-US"/>
        </w:rPr>
      </w:pPr>
    </w:p>
    <w:p w14:paraId="153EFC60" w14:textId="6489B9B5" w:rsidR="00EB6072" w:rsidRPr="00EB6072" w:rsidRDefault="00EB6072" w:rsidP="00C73F4A">
      <w:pPr>
        <w:spacing w:after="0" w:line="276" w:lineRule="auto"/>
        <w:jc w:val="both"/>
        <w:rPr>
          <w:rFonts w:cs="Arial"/>
          <w:color w:val="000000"/>
          <w:shd w:val="clear" w:color="auto" w:fill="FFFFFF"/>
          <w:lang w:val="en-US"/>
        </w:rPr>
      </w:pPr>
      <w:r w:rsidRPr="00EB6072">
        <w:rPr>
          <w:rFonts w:cs="Arial"/>
          <w:color w:val="000000"/>
          <w:shd w:val="clear" w:color="auto" w:fill="FFFFFF"/>
          <w:lang w:val="en-US"/>
        </w:rPr>
        <w:t>The work planned in the</w:t>
      </w:r>
      <w:r w:rsidR="00304796">
        <w:rPr>
          <w:rFonts w:cs="Arial"/>
          <w:color w:val="000000"/>
          <w:shd w:val="clear" w:color="auto" w:fill="FFFFFF"/>
          <w:lang w:val="en-US"/>
        </w:rPr>
        <w:t xml:space="preserve"> seven</w:t>
      </w:r>
      <w:r w:rsidR="64E7B6A6" w:rsidRPr="00EB6072">
        <w:rPr>
          <w:rFonts w:cs="Arial"/>
          <w:color w:val="000000"/>
          <w:shd w:val="clear" w:color="auto" w:fill="FFFFFF"/>
          <w:lang w:val="en-US"/>
        </w:rPr>
        <w:t xml:space="preserve"> </w:t>
      </w:r>
      <w:r w:rsidRPr="00EB6072">
        <w:rPr>
          <w:rFonts w:cs="Arial"/>
          <w:color w:val="000000"/>
          <w:shd w:val="clear" w:color="auto" w:fill="FFFFFF"/>
          <w:lang w:val="en-US"/>
        </w:rPr>
        <w:t>health facilities involves the following:</w:t>
      </w:r>
    </w:p>
    <w:p w14:paraId="1AE4C50E" w14:textId="77777777" w:rsidR="00ED2174" w:rsidRDefault="00ED2174" w:rsidP="00463A55">
      <w:pPr>
        <w:pStyle w:val="ListParagraph"/>
        <w:numPr>
          <w:ilvl w:val="0"/>
          <w:numId w:val="38"/>
        </w:numPr>
        <w:jc w:val="both"/>
        <w:rPr>
          <w:color w:val="000000"/>
          <w:sz w:val="20"/>
          <w:szCs w:val="20"/>
          <w:shd w:val="clear" w:color="auto" w:fill="FFFFFF"/>
          <w:lang w:val="en-US"/>
        </w:rPr>
      </w:pPr>
      <w:r w:rsidRPr="00ED2174">
        <w:rPr>
          <w:b/>
          <w:bCs/>
          <w:color w:val="000000"/>
          <w:sz w:val="20"/>
          <w:szCs w:val="20"/>
          <w:shd w:val="clear" w:color="auto" w:fill="FFFFFF"/>
          <w:lang w:val="en-US"/>
        </w:rPr>
        <w:t>Waste Disposal:</w:t>
      </w:r>
      <w:r>
        <w:rPr>
          <w:color w:val="000000"/>
          <w:sz w:val="20"/>
          <w:szCs w:val="20"/>
          <w:shd w:val="clear" w:color="auto" w:fill="FFFFFF"/>
          <w:lang w:val="en-US"/>
        </w:rPr>
        <w:t xml:space="preserve"> </w:t>
      </w:r>
      <w:r w:rsidRPr="00ED2174">
        <w:rPr>
          <w:color w:val="000000"/>
          <w:sz w:val="20"/>
          <w:szCs w:val="20"/>
          <w:shd w:val="clear" w:color="auto" w:fill="FFFFFF"/>
          <w:lang w:val="en-US"/>
        </w:rPr>
        <w:t>To ensure proper waste disposal, existing incinerators will be rehabilitated or cleaned as required, and new ones may be built at some facilities. CARE will use WHO guidelines and De Monfort Mark 8a design to construct new small-scale incinerators with a maximum loading capacity of 12 kg.</w:t>
      </w:r>
    </w:p>
    <w:p w14:paraId="4F23ED94" w14:textId="70DAF48D" w:rsidR="001723AC" w:rsidRPr="00ED2174" w:rsidRDefault="001723AC" w:rsidP="00463A55">
      <w:pPr>
        <w:pStyle w:val="ListParagraph"/>
        <w:numPr>
          <w:ilvl w:val="0"/>
          <w:numId w:val="38"/>
        </w:numPr>
        <w:jc w:val="both"/>
        <w:rPr>
          <w:color w:val="000000"/>
          <w:sz w:val="20"/>
          <w:szCs w:val="20"/>
          <w:shd w:val="clear" w:color="auto" w:fill="FFFFFF"/>
          <w:lang w:val="en-US"/>
        </w:rPr>
      </w:pPr>
      <w:r w:rsidRPr="00ED2174">
        <w:rPr>
          <w:b/>
          <w:bCs/>
          <w:color w:val="000000"/>
          <w:sz w:val="20"/>
          <w:szCs w:val="20"/>
          <w:shd w:val="clear" w:color="auto" w:fill="FFFFFF"/>
        </w:rPr>
        <w:t xml:space="preserve">Rehabilitation of Toilets, Bathrooms, and Treatment Rooms: </w:t>
      </w:r>
      <w:r w:rsidRPr="00ED2174">
        <w:rPr>
          <w:color w:val="000000"/>
          <w:sz w:val="20"/>
          <w:szCs w:val="20"/>
          <w:shd w:val="clear" w:color="auto" w:fill="FFFFFF"/>
        </w:rPr>
        <w:t>Rehabilitation will involve tiling, fitting of water supply and handwashing basins, and toilets. Rehabilitation of manholes and septic tanks would also be included. In cases where no existing septic tank is available, new ones will be constructed, ensuring safe distance from water sources and necessary containment.</w:t>
      </w:r>
    </w:p>
    <w:p w14:paraId="55AAA798" w14:textId="102DFBDC" w:rsidR="00765263" w:rsidRPr="00765263" w:rsidRDefault="00765263" w:rsidP="00463A55">
      <w:pPr>
        <w:pStyle w:val="ListParagraph"/>
        <w:numPr>
          <w:ilvl w:val="0"/>
          <w:numId w:val="38"/>
        </w:numPr>
        <w:jc w:val="both"/>
        <w:rPr>
          <w:color w:val="000000"/>
          <w:sz w:val="20"/>
          <w:szCs w:val="20"/>
          <w:shd w:val="clear" w:color="auto" w:fill="FFFFFF"/>
          <w:lang w:val="en-US"/>
        </w:rPr>
      </w:pPr>
      <w:r w:rsidRPr="00765263">
        <w:rPr>
          <w:b/>
          <w:bCs/>
          <w:color w:val="000000"/>
          <w:sz w:val="20"/>
          <w:szCs w:val="20"/>
          <w:shd w:val="clear" w:color="auto" w:fill="FFFFFF"/>
        </w:rPr>
        <w:t>Drainage Systems:</w:t>
      </w:r>
      <w:r>
        <w:rPr>
          <w:b/>
          <w:bCs/>
          <w:color w:val="000000"/>
          <w:sz w:val="20"/>
          <w:szCs w:val="20"/>
          <w:shd w:val="clear" w:color="auto" w:fill="FFFFFF"/>
        </w:rPr>
        <w:t xml:space="preserve"> </w:t>
      </w:r>
      <w:r w:rsidRPr="00765263">
        <w:rPr>
          <w:color w:val="000000"/>
          <w:sz w:val="20"/>
          <w:szCs w:val="20"/>
          <w:shd w:val="clear" w:color="auto" w:fill="FFFFFF"/>
        </w:rPr>
        <w:t>Rehabilitation of drainage systems to ensure proper containment and treatment of waste will be carried out, along with training of staff and provision of protective equipment.</w:t>
      </w:r>
      <w:r>
        <w:rPr>
          <w:color w:val="000000"/>
          <w:sz w:val="20"/>
          <w:szCs w:val="20"/>
          <w:shd w:val="clear" w:color="auto" w:fill="FFFFFF"/>
        </w:rPr>
        <w:t xml:space="preserve"> </w:t>
      </w:r>
    </w:p>
    <w:p w14:paraId="08DF3975" w14:textId="4CA449A9" w:rsidR="00D45FAE" w:rsidRPr="00D45FAE" w:rsidRDefault="00D45FAE" w:rsidP="00463A55">
      <w:pPr>
        <w:pStyle w:val="ListParagraph"/>
        <w:numPr>
          <w:ilvl w:val="0"/>
          <w:numId w:val="38"/>
        </w:numPr>
        <w:jc w:val="both"/>
        <w:rPr>
          <w:color w:val="000000"/>
          <w:sz w:val="20"/>
          <w:szCs w:val="20"/>
          <w:shd w:val="clear" w:color="auto" w:fill="FFFFFF"/>
          <w:lang w:val="en-US"/>
        </w:rPr>
      </w:pPr>
      <w:r w:rsidRPr="00D45FAE">
        <w:rPr>
          <w:b/>
          <w:bCs/>
          <w:color w:val="000000"/>
          <w:sz w:val="20"/>
          <w:szCs w:val="20"/>
          <w:shd w:val="clear" w:color="auto" w:fill="FFFFFF"/>
        </w:rPr>
        <w:t>Solar Energy Systems:</w:t>
      </w:r>
      <w:r>
        <w:rPr>
          <w:color w:val="000000"/>
          <w:sz w:val="20"/>
          <w:szCs w:val="20"/>
          <w:shd w:val="clear" w:color="auto" w:fill="FFFFFF"/>
        </w:rPr>
        <w:t xml:space="preserve"> </w:t>
      </w:r>
      <w:r w:rsidR="00A6123C" w:rsidRPr="00A6123C">
        <w:rPr>
          <w:color w:val="000000"/>
          <w:sz w:val="20"/>
          <w:szCs w:val="20"/>
          <w:shd w:val="clear" w:color="auto" w:fill="FFFFFF"/>
        </w:rPr>
        <w:t>Each health facility will be fitted with a solar system, including batteries ranging from 150 AH to 200 AH, eliminating the need for generator use. Where possible, energy-efficient bulbs and green energy equipment will be installed.</w:t>
      </w:r>
    </w:p>
    <w:p w14:paraId="5215977C" w14:textId="1CBC8FA4" w:rsidR="008016FF" w:rsidRPr="008016FF" w:rsidRDefault="008016FF" w:rsidP="00463A55">
      <w:pPr>
        <w:pStyle w:val="ListParagraph"/>
        <w:numPr>
          <w:ilvl w:val="0"/>
          <w:numId w:val="38"/>
        </w:numPr>
        <w:jc w:val="both"/>
        <w:rPr>
          <w:color w:val="000000"/>
          <w:sz w:val="20"/>
          <w:szCs w:val="20"/>
          <w:shd w:val="clear" w:color="auto" w:fill="FFFFFF"/>
          <w:lang w:val="en-US"/>
        </w:rPr>
      </w:pPr>
      <w:r w:rsidRPr="008016FF">
        <w:rPr>
          <w:b/>
          <w:bCs/>
          <w:color w:val="000000"/>
          <w:sz w:val="20"/>
          <w:szCs w:val="20"/>
          <w:shd w:val="clear" w:color="auto" w:fill="FFFFFF"/>
        </w:rPr>
        <w:t>Rainwater Collection Tanks:</w:t>
      </w:r>
      <w:r>
        <w:rPr>
          <w:b/>
          <w:bCs/>
          <w:color w:val="000000"/>
          <w:sz w:val="20"/>
          <w:szCs w:val="20"/>
          <w:shd w:val="clear" w:color="auto" w:fill="FFFFFF"/>
        </w:rPr>
        <w:t xml:space="preserve"> </w:t>
      </w:r>
      <w:r w:rsidRPr="008016FF">
        <w:rPr>
          <w:color w:val="000000"/>
          <w:sz w:val="20"/>
          <w:szCs w:val="20"/>
          <w:shd w:val="clear" w:color="auto" w:fill="FFFFFF"/>
        </w:rPr>
        <w:t>Tanks with capacities ranging from 20,000–30,000 liters will be built using reinforced concrete. These will supplement the water supplied from the local municipal line.</w:t>
      </w:r>
    </w:p>
    <w:p w14:paraId="544D23B7" w14:textId="2BB17656" w:rsidR="00300A50" w:rsidRPr="005A51D6" w:rsidRDefault="0016431B" w:rsidP="00463A55">
      <w:pPr>
        <w:pStyle w:val="ListParagraph"/>
        <w:numPr>
          <w:ilvl w:val="0"/>
          <w:numId w:val="38"/>
        </w:numPr>
        <w:jc w:val="both"/>
        <w:rPr>
          <w:color w:val="000000"/>
          <w:sz w:val="20"/>
          <w:szCs w:val="20"/>
          <w:shd w:val="clear" w:color="auto" w:fill="FFFFFF"/>
          <w:lang w:val="en-US"/>
        </w:rPr>
      </w:pPr>
      <w:r w:rsidRPr="0016431B">
        <w:rPr>
          <w:b/>
          <w:bCs/>
          <w:color w:val="000000"/>
          <w:sz w:val="20"/>
          <w:szCs w:val="20"/>
          <w:shd w:val="clear" w:color="auto" w:fill="FFFFFF"/>
          <w:lang w:val="en-US"/>
        </w:rPr>
        <w:t>Water Supply Network Connections:</w:t>
      </w:r>
      <w:r>
        <w:rPr>
          <w:color w:val="000000"/>
          <w:sz w:val="20"/>
          <w:szCs w:val="20"/>
          <w:shd w:val="clear" w:color="auto" w:fill="FFFFFF"/>
          <w:lang w:val="en-US"/>
        </w:rPr>
        <w:t xml:space="preserve"> </w:t>
      </w:r>
      <w:r w:rsidR="00112349">
        <w:rPr>
          <w:color w:val="000000"/>
          <w:sz w:val="20"/>
          <w:szCs w:val="20"/>
          <w:shd w:val="clear" w:color="auto" w:fill="FFFFFF"/>
          <w:lang w:val="en-US"/>
        </w:rPr>
        <w:t>W</w:t>
      </w:r>
      <w:r w:rsidR="00300A50" w:rsidRPr="00EB6072">
        <w:rPr>
          <w:color w:val="000000"/>
          <w:sz w:val="20"/>
          <w:szCs w:val="20"/>
          <w:shd w:val="clear" w:color="auto" w:fill="FFFFFF"/>
          <w:lang w:val="en-US"/>
        </w:rPr>
        <w:t xml:space="preserve">ater connection to an existing water supply </w:t>
      </w:r>
      <w:r w:rsidR="00300A50">
        <w:rPr>
          <w:color w:val="000000"/>
          <w:sz w:val="20"/>
          <w:szCs w:val="20"/>
          <w:shd w:val="clear" w:color="auto" w:fill="FFFFFF"/>
          <w:lang w:val="en-US"/>
        </w:rPr>
        <w:t xml:space="preserve">network </w:t>
      </w:r>
      <w:r w:rsidR="000C2BEF">
        <w:rPr>
          <w:color w:val="000000"/>
          <w:sz w:val="20"/>
          <w:szCs w:val="20"/>
          <w:shd w:val="clear" w:color="auto" w:fill="FFFFFF"/>
          <w:lang w:val="en-US"/>
        </w:rPr>
        <w:t>will be i</w:t>
      </w:r>
      <w:r w:rsidR="000C2BEF" w:rsidRPr="00EB6072">
        <w:rPr>
          <w:color w:val="000000"/>
          <w:sz w:val="20"/>
          <w:szCs w:val="20"/>
          <w:shd w:val="clear" w:color="auto" w:fill="FFFFFF"/>
          <w:lang w:val="en-US"/>
        </w:rPr>
        <w:t>nstal</w:t>
      </w:r>
      <w:r w:rsidR="000C2BEF">
        <w:rPr>
          <w:color w:val="000000"/>
          <w:sz w:val="20"/>
          <w:szCs w:val="20"/>
          <w:shd w:val="clear" w:color="auto" w:fill="FFFFFF"/>
          <w:lang w:val="en-US"/>
        </w:rPr>
        <w:t>led</w:t>
      </w:r>
      <w:r w:rsidR="000C2BEF" w:rsidRPr="00EB6072">
        <w:rPr>
          <w:color w:val="000000"/>
          <w:sz w:val="20"/>
          <w:szCs w:val="20"/>
          <w:shd w:val="clear" w:color="auto" w:fill="FFFFFF"/>
          <w:lang w:val="en-US"/>
        </w:rPr>
        <w:t xml:space="preserve"> or restor</w:t>
      </w:r>
      <w:r w:rsidR="000C2BEF">
        <w:rPr>
          <w:color w:val="000000"/>
          <w:sz w:val="20"/>
          <w:szCs w:val="20"/>
          <w:shd w:val="clear" w:color="auto" w:fill="FFFFFF"/>
          <w:lang w:val="en-US"/>
        </w:rPr>
        <w:t>ed</w:t>
      </w:r>
      <w:r w:rsidR="007B72C2">
        <w:rPr>
          <w:color w:val="000000"/>
          <w:sz w:val="20"/>
          <w:szCs w:val="20"/>
          <w:shd w:val="clear" w:color="auto" w:fill="FFFFFF"/>
          <w:lang w:val="en-US"/>
        </w:rPr>
        <w:t xml:space="preserve"> </w:t>
      </w:r>
      <w:r w:rsidR="000C2BEF">
        <w:rPr>
          <w:color w:val="000000"/>
          <w:sz w:val="20"/>
          <w:szCs w:val="20"/>
          <w:shd w:val="clear" w:color="auto" w:fill="FFFFFF"/>
          <w:lang w:val="en-US"/>
        </w:rPr>
        <w:t xml:space="preserve">as needed </w:t>
      </w:r>
      <w:r w:rsidR="00300A50">
        <w:rPr>
          <w:color w:val="000000"/>
          <w:sz w:val="20"/>
          <w:szCs w:val="20"/>
          <w:shd w:val="clear" w:color="auto" w:fill="FFFFFF"/>
          <w:lang w:val="en-US"/>
        </w:rPr>
        <w:t>through</w:t>
      </w:r>
      <w:r w:rsidR="00300A50" w:rsidRPr="00EB6072">
        <w:rPr>
          <w:color w:val="000000"/>
          <w:sz w:val="20"/>
          <w:szCs w:val="20"/>
          <w:shd w:val="clear" w:color="auto" w:fill="FFFFFF"/>
          <w:lang w:val="en-US"/>
        </w:rPr>
        <w:t xml:space="preserve"> a maximum of 50 </w:t>
      </w:r>
      <w:r w:rsidR="000C2BEF" w:rsidRPr="00EB6072">
        <w:rPr>
          <w:color w:val="000000"/>
          <w:sz w:val="20"/>
          <w:szCs w:val="20"/>
          <w:shd w:val="clear" w:color="auto" w:fill="FFFFFF"/>
          <w:lang w:val="en-US"/>
        </w:rPr>
        <w:t>meters</w:t>
      </w:r>
      <w:r w:rsidR="00300A50" w:rsidRPr="00EB6072">
        <w:rPr>
          <w:color w:val="000000"/>
          <w:sz w:val="20"/>
          <w:szCs w:val="20"/>
          <w:shd w:val="clear" w:color="auto" w:fill="FFFFFF"/>
          <w:lang w:val="en-US"/>
        </w:rPr>
        <w:t xml:space="preserve"> of plastic pipe.</w:t>
      </w:r>
    </w:p>
    <w:p w14:paraId="22F5E679" w14:textId="5683DB3E" w:rsidR="00B13483" w:rsidRDefault="00B13483" w:rsidP="00C73F4A">
      <w:pPr>
        <w:jc w:val="both"/>
        <w:rPr>
          <w:rFonts w:cs="Arial"/>
          <w:b/>
          <w:bCs/>
          <w:color w:val="000000"/>
          <w:shd w:val="clear" w:color="auto" w:fill="FFFFFF"/>
        </w:rPr>
      </w:pPr>
      <w:r w:rsidRPr="00B13483">
        <w:rPr>
          <w:rFonts w:cs="Arial"/>
          <w:b/>
          <w:bCs/>
          <w:color w:val="000000"/>
          <w:shd w:val="clear" w:color="auto" w:fill="FFFFFF"/>
        </w:rPr>
        <w:t xml:space="preserve">Location Details: </w:t>
      </w:r>
      <w:r w:rsidRPr="00B13483">
        <w:rPr>
          <w:rFonts w:cs="Arial"/>
          <w:color w:val="000000"/>
          <w:shd w:val="clear" w:color="auto" w:fill="FFFFFF"/>
        </w:rPr>
        <w:t xml:space="preserve">These health facilities </w:t>
      </w:r>
      <w:proofErr w:type="gramStart"/>
      <w:r w:rsidRPr="00B13483">
        <w:rPr>
          <w:rFonts w:cs="Arial"/>
          <w:color w:val="000000"/>
          <w:shd w:val="clear" w:color="auto" w:fill="FFFFFF"/>
        </w:rPr>
        <w:t>are located in</w:t>
      </w:r>
      <w:proofErr w:type="gramEnd"/>
      <w:r w:rsidRPr="00B13483">
        <w:rPr>
          <w:rFonts w:cs="Arial"/>
          <w:color w:val="000000"/>
          <w:shd w:val="clear" w:color="auto" w:fill="FFFFFF"/>
        </w:rPr>
        <w:t xml:space="preserve"> the rural and peri-urban areas of </w:t>
      </w:r>
      <w:r w:rsidRPr="00B13483">
        <w:rPr>
          <w:rFonts w:cs="Arial"/>
          <w:b/>
          <w:bCs/>
          <w:color w:val="000000"/>
          <w:shd w:val="clear" w:color="auto" w:fill="FFFFFF"/>
        </w:rPr>
        <w:t>Al Dhale</w:t>
      </w:r>
      <w:r w:rsidRPr="00B13483">
        <w:rPr>
          <w:rFonts w:cs="Arial"/>
          <w:color w:val="000000"/>
          <w:shd w:val="clear" w:color="auto" w:fill="FFFFFF"/>
        </w:rPr>
        <w:t xml:space="preserve"> (Qatabah and Jahaf districts) and </w:t>
      </w:r>
      <w:r w:rsidRPr="00B13483">
        <w:rPr>
          <w:rFonts w:cs="Arial"/>
          <w:b/>
          <w:bCs/>
          <w:color w:val="000000"/>
          <w:shd w:val="clear" w:color="auto" w:fill="FFFFFF"/>
        </w:rPr>
        <w:t xml:space="preserve">Taiz </w:t>
      </w:r>
      <w:r w:rsidRPr="00B13483">
        <w:rPr>
          <w:rFonts w:cs="Arial"/>
          <w:color w:val="000000"/>
          <w:shd w:val="clear" w:color="auto" w:fill="FFFFFF"/>
        </w:rPr>
        <w:t xml:space="preserve">(Salh and As Silwa districts) governorates in southwestern Yemen. </w:t>
      </w:r>
      <w:r w:rsidRPr="00C9049C">
        <w:rPr>
          <w:rFonts w:cs="Arial"/>
          <w:b/>
          <w:bCs/>
          <w:color w:val="000000"/>
          <w:shd w:val="clear" w:color="auto" w:fill="FFFFFF"/>
        </w:rPr>
        <w:t>Al Dhale Governorate</w:t>
      </w:r>
      <w:r w:rsidRPr="00B13483">
        <w:rPr>
          <w:rFonts w:cs="Arial"/>
          <w:color w:val="000000"/>
          <w:shd w:val="clear" w:color="auto" w:fill="FFFFFF"/>
        </w:rPr>
        <w:t xml:space="preserve"> experiences a hot desert climate with high temperatures and low annual rainfall. The terrain includes rugged mountains, valleys, and plateaus, with some areas of agricultural land. In contrast, </w:t>
      </w:r>
      <w:r w:rsidRPr="00C9049C">
        <w:rPr>
          <w:rFonts w:cs="Arial"/>
          <w:b/>
          <w:bCs/>
          <w:color w:val="000000"/>
          <w:shd w:val="clear" w:color="auto" w:fill="FFFFFF"/>
        </w:rPr>
        <w:t>Taiz Governorate</w:t>
      </w:r>
      <w:r w:rsidRPr="00B13483">
        <w:rPr>
          <w:rFonts w:cs="Arial"/>
          <w:color w:val="000000"/>
          <w:shd w:val="clear" w:color="auto" w:fill="FFFFFF"/>
        </w:rPr>
        <w:t xml:space="preserve"> has a semi-arid climate and diverse geography, ranging from highlands to coastal areas. Highland areas enjoy cooler temperatures and receive higher rainfall, surpassing 1,000 mm annually, compared to the lowland regions, which receive around 200 mm. Salh district is particularly notable for its mountainous terrain, with the </w:t>
      </w:r>
      <w:r w:rsidRPr="00C9049C">
        <w:rPr>
          <w:rFonts w:cs="Arial"/>
          <w:b/>
          <w:bCs/>
          <w:color w:val="000000"/>
          <w:shd w:val="clear" w:color="auto" w:fill="FFFFFF"/>
        </w:rPr>
        <w:t>Jebel Sabir Mountain range</w:t>
      </w:r>
      <w:r w:rsidRPr="00B13483">
        <w:rPr>
          <w:rFonts w:cs="Arial"/>
          <w:color w:val="000000"/>
          <w:shd w:val="clear" w:color="auto" w:fill="FFFFFF"/>
        </w:rPr>
        <w:t xml:space="preserve"> running through the area.</w:t>
      </w:r>
    </w:p>
    <w:p w14:paraId="0CD41E18" w14:textId="181CC673" w:rsidR="00462E19" w:rsidRPr="00FF3F51" w:rsidRDefault="00842136" w:rsidP="00C73F4A">
      <w:pPr>
        <w:jc w:val="both"/>
        <w:rPr>
          <w:rFonts w:cs="Arial"/>
          <w:b/>
          <w:bCs/>
          <w:color w:val="000000"/>
          <w:shd w:val="clear" w:color="auto" w:fill="FFFFFF"/>
        </w:rPr>
      </w:pPr>
      <w:r w:rsidRPr="00842136">
        <w:rPr>
          <w:rFonts w:cs="Arial"/>
          <w:b/>
          <w:bCs/>
          <w:color w:val="000000"/>
          <w:shd w:val="clear" w:color="auto" w:fill="FFFFFF"/>
        </w:rPr>
        <w:t>Climate Vulnerabilities:</w:t>
      </w:r>
      <w:r>
        <w:rPr>
          <w:rFonts w:cs="Arial"/>
          <w:color w:val="000000"/>
          <w:shd w:val="clear" w:color="auto" w:fill="FFFFFF"/>
        </w:rPr>
        <w:t xml:space="preserve"> </w:t>
      </w:r>
      <w:r w:rsidR="00475A4A" w:rsidRPr="00475A4A">
        <w:rPr>
          <w:rFonts w:cs="Arial"/>
          <w:color w:val="000000"/>
          <w:shd w:val="clear" w:color="auto" w:fill="FFFFFF"/>
        </w:rPr>
        <w:t>Communities in all four districts are vulnerable to various climate hazards (drought and flash floods mainly) which affect water availability and quality, livelihoods, infrastructures, and health. In addition, districts in Al Dhale are susceptible to sandstorms during the dry season, affecting air quality. Districts in Taiz are also prone to heatwaves, with high temperatures and prolonged periods of extreme heat</w:t>
      </w:r>
      <w:r w:rsidR="0002730C">
        <w:rPr>
          <w:rFonts w:cs="Arial"/>
          <w:color w:val="000000"/>
          <w:shd w:val="clear" w:color="auto" w:fill="FFFFFF"/>
        </w:rPr>
        <w:t>.</w:t>
      </w:r>
    </w:p>
    <w:sectPr w:rsidR="00462E19" w:rsidRPr="00FF3F51" w:rsidSect="00552C63">
      <w:headerReference w:type="even" r:id="rId12"/>
      <w:headerReference w:type="default" r:id="rId13"/>
      <w:footerReference w:type="default" r:id="rId14"/>
      <w:headerReference w:type="first" r:id="rId15"/>
      <w:footerReference w:type="first" r:id="rId16"/>
      <w:pgSz w:w="12240" w:h="15840"/>
      <w:pgMar w:top="1702" w:right="1467" w:bottom="1418" w:left="1702"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A760B" w14:textId="77777777" w:rsidR="006D7787" w:rsidRPr="00B62DAF" w:rsidRDefault="006D7787" w:rsidP="00290329">
      <w:r w:rsidRPr="00B62DAF">
        <w:separator/>
      </w:r>
    </w:p>
  </w:endnote>
  <w:endnote w:type="continuationSeparator" w:id="0">
    <w:p w14:paraId="1341A462" w14:textId="77777777" w:rsidR="006D7787" w:rsidRPr="00B62DAF" w:rsidRDefault="006D7787" w:rsidP="00290329">
      <w:r w:rsidRPr="00B62DAF">
        <w:continuationSeparator/>
      </w:r>
    </w:p>
  </w:endnote>
  <w:endnote w:type="continuationNotice" w:id="1">
    <w:p w14:paraId="75276DE0" w14:textId="77777777" w:rsidR="006D7787" w:rsidRDefault="006D7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DD5EC38" w14:paraId="36710B5B" w14:textId="77777777" w:rsidTr="0DD5EC38">
      <w:trPr>
        <w:trHeight w:val="300"/>
      </w:trPr>
      <w:tc>
        <w:tcPr>
          <w:tcW w:w="3020" w:type="dxa"/>
        </w:tcPr>
        <w:p w14:paraId="3732D041" w14:textId="786CEBF2" w:rsidR="0DD5EC38" w:rsidRDefault="0DD5EC38" w:rsidP="0DD5EC38">
          <w:pPr>
            <w:pStyle w:val="Header"/>
            <w:ind w:left="-115"/>
          </w:pPr>
        </w:p>
      </w:tc>
      <w:tc>
        <w:tcPr>
          <w:tcW w:w="3020" w:type="dxa"/>
        </w:tcPr>
        <w:p w14:paraId="7D9C09D7" w14:textId="4F79F3BA" w:rsidR="0DD5EC38" w:rsidRDefault="0DD5EC38" w:rsidP="0DD5EC38">
          <w:pPr>
            <w:pStyle w:val="Header"/>
            <w:jc w:val="center"/>
          </w:pPr>
        </w:p>
      </w:tc>
      <w:tc>
        <w:tcPr>
          <w:tcW w:w="3020" w:type="dxa"/>
        </w:tcPr>
        <w:p w14:paraId="258E11BF" w14:textId="713644C3" w:rsidR="0DD5EC38" w:rsidRDefault="0DD5EC38" w:rsidP="0DD5EC38">
          <w:pPr>
            <w:pStyle w:val="Header"/>
            <w:ind w:right="-115"/>
            <w:jc w:val="right"/>
          </w:pPr>
        </w:p>
      </w:tc>
    </w:tr>
  </w:tbl>
  <w:p w14:paraId="23F06498" w14:textId="53C87FD2" w:rsidR="0DD5EC38" w:rsidRDefault="0DD5EC38" w:rsidP="0DD5E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D3FF8" w14:textId="78276AEF" w:rsidR="00DA1B84" w:rsidRPr="00FC585E" w:rsidRDefault="00EE3353" w:rsidP="00C23513">
    <w:pPr>
      <w:pStyle w:val="Footer"/>
      <w:rPr>
        <w:lang w:val="fr-FR"/>
      </w:rPr>
    </w:pPr>
    <w:r>
      <w:fldChar w:fldCharType="begin"/>
    </w:r>
    <w:r w:rsidRPr="00FC585E">
      <w:rPr>
        <w:lang w:val="fr-FR"/>
      </w:rPr>
      <w:instrText>INFO  Title  \* MERGEFORMAT</w:instrText>
    </w:r>
    <w:r>
      <w:fldChar w:fldCharType="separate"/>
    </w:r>
    <w:r w:rsidRPr="00FC585E">
      <w:rPr>
        <w:lang w:val="fr-FR"/>
      </w:rPr>
      <w:t>AGENCE D’ÉVALUATION D’IMPACT DU CANADA — Modèles - Guide de démarrage rapide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DB8CF" w14:textId="77777777" w:rsidR="006D7787" w:rsidRPr="00B62DAF" w:rsidRDefault="006D7787" w:rsidP="00290329">
      <w:r w:rsidRPr="00B62DAF">
        <w:separator/>
      </w:r>
    </w:p>
  </w:footnote>
  <w:footnote w:type="continuationSeparator" w:id="0">
    <w:p w14:paraId="281FA0BD" w14:textId="77777777" w:rsidR="006D7787" w:rsidRPr="00B62DAF" w:rsidRDefault="006D7787" w:rsidP="00290329">
      <w:r w:rsidRPr="00B62DAF">
        <w:continuationSeparator/>
      </w:r>
    </w:p>
  </w:footnote>
  <w:footnote w:type="continuationNotice" w:id="1">
    <w:p w14:paraId="4F581EC2" w14:textId="77777777" w:rsidR="006D7787" w:rsidRDefault="006D77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70BA8" w14:textId="57CD2FC8" w:rsidR="00BF47F4" w:rsidRPr="00B62DAF" w:rsidRDefault="000920F7">
    <w:pPr>
      <w:pStyle w:val="Header"/>
    </w:pPr>
    <w:r>
      <w:rPr>
        <w:noProof/>
      </w:rPr>
      <mc:AlternateContent>
        <mc:Choice Requires="wps">
          <w:drawing>
            <wp:anchor distT="0" distB="0" distL="0" distR="0" simplePos="0" relativeHeight="251659264" behindDoc="0" locked="0" layoutInCell="1" allowOverlap="1" wp14:anchorId="75AF02F0" wp14:editId="1D9A36D2">
              <wp:simplePos x="635" y="635"/>
              <wp:positionH relativeFrom="page">
                <wp:align>right</wp:align>
              </wp:positionH>
              <wp:positionV relativeFrom="page">
                <wp:align>top</wp:align>
              </wp:positionV>
              <wp:extent cx="1879600" cy="368300"/>
              <wp:effectExtent l="0" t="0" r="0" b="12700"/>
              <wp:wrapNone/>
              <wp:docPr id="534824796"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5A6F0FB1" w14:textId="71B9EEA3" w:rsidR="000920F7" w:rsidRPr="000920F7" w:rsidRDefault="000920F7" w:rsidP="000920F7">
                          <w:pPr>
                            <w:spacing w:after="0"/>
                            <w:rPr>
                              <w:rFonts w:ascii="Calibri" w:eastAsia="Calibri" w:hAnsi="Calibri" w:cs="Calibri"/>
                              <w:noProof/>
                              <w:color w:val="000000"/>
                            </w:rPr>
                          </w:pPr>
                          <w:r w:rsidRPr="000920F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AF02F0" id="_x0000_t202" coordsize="21600,21600" o:spt="202" path="m,l,21600r21600,l21600,xe">
              <v:stroke joinstyle="miter"/>
              <v:path gradientshapeok="t" o:connecttype="rect"/>
            </v:shapetype>
            <v:shape id="Text Box 2" o:spid="_x0000_s1026" type="#_x0000_t202" alt="UNCLASSIFIED | NON CLASSIFIÉ" style="position:absolute;margin-left:96.8pt;margin-top:0;width:148pt;height:2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" filled="f" stroked="f">
              <v:fill o:detectmouseclick="t"/>
              <v:textbox style="mso-fit-shape-to-text:t" inset="0,15pt,20pt,0">
                <w:txbxContent>
                  <w:p w14:paraId="5A6F0FB1" w14:textId="71B9EEA3" w:rsidR="000920F7" w:rsidRPr="000920F7" w:rsidRDefault="000920F7" w:rsidP="000920F7">
                    <w:pPr>
                      <w:spacing w:after="0"/>
                      <w:rPr>
                        <w:rFonts w:ascii="Calibri" w:eastAsia="Calibri" w:hAnsi="Calibri" w:cs="Calibri"/>
                        <w:noProof/>
                        <w:color w:val="000000"/>
                      </w:rPr>
                    </w:pPr>
                    <w:r w:rsidRPr="000920F7">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2AC03" w14:textId="6D479651" w:rsidR="00BF47F4" w:rsidRPr="00B62DAF" w:rsidRDefault="000920F7">
    <w:pPr>
      <w:pStyle w:val="Header"/>
    </w:pPr>
    <w:r>
      <w:rPr>
        <w:noProof/>
      </w:rPr>
      <mc:AlternateContent>
        <mc:Choice Requires="wps">
          <w:drawing>
            <wp:anchor distT="0" distB="0" distL="0" distR="0" simplePos="0" relativeHeight="251660288" behindDoc="0" locked="0" layoutInCell="1" allowOverlap="1" wp14:anchorId="6E5E9915" wp14:editId="31815CD0">
              <wp:simplePos x="1081405" y="342900"/>
              <wp:positionH relativeFrom="page">
                <wp:align>right</wp:align>
              </wp:positionH>
              <wp:positionV relativeFrom="page">
                <wp:align>top</wp:align>
              </wp:positionV>
              <wp:extent cx="1879600" cy="368300"/>
              <wp:effectExtent l="0" t="0" r="0" b="12700"/>
              <wp:wrapNone/>
              <wp:docPr id="247973008"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7C3C09B1" w14:textId="264CBE64" w:rsidR="000920F7" w:rsidRPr="000920F7" w:rsidRDefault="000920F7" w:rsidP="000920F7">
                          <w:pPr>
                            <w:spacing w:after="0"/>
                            <w:rPr>
                              <w:rFonts w:ascii="Calibri" w:eastAsia="Calibri" w:hAnsi="Calibri" w:cs="Calibri"/>
                              <w:noProof/>
                              <w:color w:val="000000"/>
                            </w:rPr>
                          </w:pPr>
                          <w:r w:rsidRPr="000920F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5E9915" id="_x0000_t202" coordsize="21600,21600" o:spt="202" path="m,l,21600r21600,l21600,xe">
              <v:stroke joinstyle="miter"/>
              <v:path gradientshapeok="t" o:connecttype="rect"/>
            </v:shapetype>
            <v:shape id="Text Box 3" o:spid="_x0000_s1027" type="#_x0000_t202" alt="UNCLASSIFIED | NON CLASSIFIÉ" style="position:absolute;margin-left:96.8pt;margin-top:0;width:148pt;height:2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" filled="f" stroked="f">
              <v:fill o:detectmouseclick="t"/>
              <v:textbox style="mso-fit-shape-to-text:t" inset="0,15pt,20pt,0">
                <w:txbxContent>
                  <w:p w14:paraId="7C3C09B1" w14:textId="264CBE64" w:rsidR="000920F7" w:rsidRPr="000920F7" w:rsidRDefault="000920F7" w:rsidP="000920F7">
                    <w:pPr>
                      <w:spacing w:after="0"/>
                      <w:rPr>
                        <w:rFonts w:ascii="Calibri" w:eastAsia="Calibri" w:hAnsi="Calibri" w:cs="Calibri"/>
                        <w:noProof/>
                        <w:color w:val="000000"/>
                      </w:rPr>
                    </w:pPr>
                    <w:r w:rsidRPr="000920F7">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BED0C" w14:textId="6F5BE72A" w:rsidR="00BF47F4" w:rsidRPr="00B62DAF" w:rsidRDefault="000920F7">
    <w:pPr>
      <w:pStyle w:val="Header"/>
    </w:pPr>
    <w:r>
      <w:rPr>
        <w:noProof/>
      </w:rPr>
      <mc:AlternateContent>
        <mc:Choice Requires="wps">
          <w:drawing>
            <wp:anchor distT="0" distB="0" distL="0" distR="0" simplePos="0" relativeHeight="251658240" behindDoc="0" locked="0" layoutInCell="1" allowOverlap="1" wp14:anchorId="33C02334" wp14:editId="3D5DB0C1">
              <wp:simplePos x="1082040" y="342900"/>
              <wp:positionH relativeFrom="page">
                <wp:align>right</wp:align>
              </wp:positionH>
              <wp:positionV relativeFrom="page">
                <wp:align>top</wp:align>
              </wp:positionV>
              <wp:extent cx="1879600" cy="368300"/>
              <wp:effectExtent l="0" t="0" r="0" b="12700"/>
              <wp:wrapNone/>
              <wp:docPr id="1149357053"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9600" cy="368300"/>
                      </a:xfrm>
                      <a:prstGeom prst="rect">
                        <a:avLst/>
                      </a:prstGeom>
                      <a:noFill/>
                      <a:ln>
                        <a:noFill/>
                      </a:ln>
                    </wps:spPr>
                    <wps:txbx>
                      <w:txbxContent>
                        <w:p w14:paraId="1B53DF5E" w14:textId="7BACCBB9" w:rsidR="000920F7" w:rsidRPr="000920F7" w:rsidRDefault="000920F7" w:rsidP="000920F7">
                          <w:pPr>
                            <w:spacing w:after="0"/>
                            <w:rPr>
                              <w:rFonts w:ascii="Calibri" w:eastAsia="Calibri" w:hAnsi="Calibri" w:cs="Calibri"/>
                              <w:noProof/>
                              <w:color w:val="000000"/>
                            </w:rPr>
                          </w:pPr>
                          <w:r w:rsidRPr="000920F7">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C02334" id="_x0000_t202" coordsize="21600,21600" o:spt="202" path="m,l,21600r21600,l21600,xe">
              <v:stroke joinstyle="miter"/>
              <v:path gradientshapeok="t" o:connecttype="rect"/>
            </v:shapetype>
            <v:shape id="Text Box 1" o:spid="_x0000_s1028" type="#_x0000_t202" alt="UNCLASSIFIED | NON CLASSIFIÉ" style="position:absolute;margin-left:96.8pt;margin-top:0;width:148pt;height:2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" filled="f" stroked="f">
              <v:fill o:detectmouseclick="t"/>
              <v:textbox style="mso-fit-shape-to-text:t" inset="0,15pt,20pt,0">
                <w:txbxContent>
                  <w:p w14:paraId="1B53DF5E" w14:textId="7BACCBB9" w:rsidR="000920F7" w:rsidRPr="000920F7" w:rsidRDefault="000920F7" w:rsidP="000920F7">
                    <w:pPr>
                      <w:spacing w:after="0"/>
                      <w:rPr>
                        <w:rFonts w:ascii="Calibri" w:eastAsia="Calibri" w:hAnsi="Calibri" w:cs="Calibri"/>
                        <w:noProof/>
                        <w:color w:val="000000"/>
                      </w:rPr>
                    </w:pPr>
                    <w:r w:rsidRPr="000920F7">
                      <w:rPr>
                        <w:rFonts w:ascii="Calibri" w:eastAsia="Calibri" w:hAnsi="Calibri" w:cs="Calibri"/>
                        <w:noProof/>
                        <w:color w:val="000000"/>
                      </w:rPr>
                      <w:t>UNCLASSIFIED | NON CLASSIFIÉ</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5F8kserhSK8Vp" int2:id="0rOTj1iM">
      <int2:state int2:value="Rejected" int2:type="AugLoop_Text_Critique"/>
    </int2:textHash>
    <int2:textHash int2:hashCode="Is0Ei5qsmghQE4" int2:id="6cmE5l1a">
      <int2:state int2:value="Rejected" int2:type="AugLoop_Text_Critique"/>
    </int2:textHash>
    <int2:textHash int2:hashCode="2WNDMGgtZWZ/dj" int2:id="TehPq7Eo">
      <int2:state int2:value="Rejected" int2:type="AugLoop_Text_Critique"/>
    </int2:textHash>
    <int2:textHash int2:hashCode="1R10Urbrwy3nN7" int2:id="uqABwfj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122C9"/>
    <w:multiLevelType w:val="multilevel"/>
    <w:tmpl w:val="673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74F15"/>
    <w:multiLevelType w:val="hybridMultilevel"/>
    <w:tmpl w:val="5AD66032"/>
    <w:lvl w:ilvl="0" w:tplc="CDB08670">
      <w:start w:val="1"/>
      <w:numFmt w:val="decimal"/>
      <w:lvlText w:val="%1."/>
      <w:lvlJc w:val="left"/>
      <w:pPr>
        <w:ind w:left="1020" w:hanging="360"/>
      </w:pPr>
    </w:lvl>
    <w:lvl w:ilvl="1" w:tplc="F872EBA2">
      <w:start w:val="1"/>
      <w:numFmt w:val="decimal"/>
      <w:lvlText w:val="%2."/>
      <w:lvlJc w:val="left"/>
      <w:pPr>
        <w:ind w:left="1020" w:hanging="360"/>
      </w:pPr>
    </w:lvl>
    <w:lvl w:ilvl="2" w:tplc="6CB86BC0">
      <w:start w:val="1"/>
      <w:numFmt w:val="decimal"/>
      <w:lvlText w:val="%3."/>
      <w:lvlJc w:val="left"/>
      <w:pPr>
        <w:ind w:left="1020" w:hanging="360"/>
      </w:pPr>
    </w:lvl>
    <w:lvl w:ilvl="3" w:tplc="2FCCF47C">
      <w:start w:val="1"/>
      <w:numFmt w:val="decimal"/>
      <w:lvlText w:val="%4."/>
      <w:lvlJc w:val="left"/>
      <w:pPr>
        <w:ind w:left="1020" w:hanging="360"/>
      </w:pPr>
    </w:lvl>
    <w:lvl w:ilvl="4" w:tplc="029C735A">
      <w:start w:val="1"/>
      <w:numFmt w:val="decimal"/>
      <w:lvlText w:val="%5."/>
      <w:lvlJc w:val="left"/>
      <w:pPr>
        <w:ind w:left="1020" w:hanging="360"/>
      </w:pPr>
    </w:lvl>
    <w:lvl w:ilvl="5" w:tplc="CA384CE0">
      <w:start w:val="1"/>
      <w:numFmt w:val="decimal"/>
      <w:lvlText w:val="%6."/>
      <w:lvlJc w:val="left"/>
      <w:pPr>
        <w:ind w:left="1020" w:hanging="360"/>
      </w:pPr>
    </w:lvl>
    <w:lvl w:ilvl="6" w:tplc="8FC85146">
      <w:start w:val="1"/>
      <w:numFmt w:val="decimal"/>
      <w:lvlText w:val="%7."/>
      <w:lvlJc w:val="left"/>
      <w:pPr>
        <w:ind w:left="1020" w:hanging="360"/>
      </w:pPr>
    </w:lvl>
    <w:lvl w:ilvl="7" w:tplc="54467676">
      <w:start w:val="1"/>
      <w:numFmt w:val="decimal"/>
      <w:lvlText w:val="%8."/>
      <w:lvlJc w:val="left"/>
      <w:pPr>
        <w:ind w:left="1020" w:hanging="360"/>
      </w:pPr>
    </w:lvl>
    <w:lvl w:ilvl="8" w:tplc="0A54A768">
      <w:start w:val="1"/>
      <w:numFmt w:val="decimal"/>
      <w:lvlText w:val="%9."/>
      <w:lvlJc w:val="left"/>
      <w:pPr>
        <w:ind w:left="1020" w:hanging="360"/>
      </w:pPr>
    </w:lvl>
  </w:abstractNum>
  <w:abstractNum w:abstractNumId="21"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A43473E"/>
    <w:multiLevelType w:val="hybridMultilevel"/>
    <w:tmpl w:val="D136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16B725D"/>
    <w:multiLevelType w:val="hybridMultilevel"/>
    <w:tmpl w:val="ED5ED8E2"/>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16"/>
  </w:num>
  <w:num w:numId="13" w16cid:durableId="1516530898">
    <w:abstractNumId w:val="24"/>
  </w:num>
  <w:num w:numId="14" w16cid:durableId="1457525745">
    <w:abstractNumId w:val="25"/>
  </w:num>
  <w:num w:numId="15" w16cid:durableId="3409232">
    <w:abstractNumId w:val="24"/>
    <w:lvlOverride w:ilvl="0">
      <w:startOverride w:val="1"/>
    </w:lvlOverride>
  </w:num>
  <w:num w:numId="16" w16cid:durableId="577373802">
    <w:abstractNumId w:val="16"/>
    <w:lvlOverride w:ilvl="0">
      <w:startOverride w:val="1"/>
    </w:lvlOverride>
  </w:num>
  <w:num w:numId="17" w16cid:durableId="1091390872">
    <w:abstractNumId w:val="24"/>
    <w:lvlOverride w:ilvl="0">
      <w:startOverride w:val="1"/>
    </w:lvlOverride>
  </w:num>
  <w:num w:numId="18" w16cid:durableId="767191538">
    <w:abstractNumId w:val="16"/>
  </w:num>
  <w:num w:numId="19" w16cid:durableId="1460101200">
    <w:abstractNumId w:val="24"/>
  </w:num>
  <w:num w:numId="20" w16cid:durableId="1745369524">
    <w:abstractNumId w:val="24"/>
  </w:num>
  <w:num w:numId="21" w16cid:durableId="1549730277">
    <w:abstractNumId w:val="18"/>
  </w:num>
  <w:num w:numId="22" w16cid:durableId="1658146333">
    <w:abstractNumId w:val="23"/>
  </w:num>
  <w:num w:numId="23" w16cid:durableId="268200446">
    <w:abstractNumId w:val="14"/>
  </w:num>
  <w:num w:numId="24" w16cid:durableId="77484624">
    <w:abstractNumId w:val="15"/>
  </w:num>
  <w:num w:numId="25" w16cid:durableId="2121215421">
    <w:abstractNumId w:val="31"/>
  </w:num>
  <w:num w:numId="26" w16cid:durableId="4774547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1"/>
  </w:num>
  <w:num w:numId="28" w16cid:durableId="1508402489">
    <w:abstractNumId w:val="26"/>
  </w:num>
  <w:num w:numId="29" w16cid:durableId="1088772042">
    <w:abstractNumId w:val="29"/>
  </w:num>
  <w:num w:numId="30" w16cid:durableId="1788547362">
    <w:abstractNumId w:val="13"/>
  </w:num>
  <w:num w:numId="31" w16cid:durableId="759567538">
    <w:abstractNumId w:val="12"/>
  </w:num>
  <w:num w:numId="32" w16cid:durableId="400520949">
    <w:abstractNumId w:val="28"/>
  </w:num>
  <w:num w:numId="33" w16cid:durableId="1782217234">
    <w:abstractNumId w:val="22"/>
  </w:num>
  <w:num w:numId="34" w16cid:durableId="682586611">
    <w:abstractNumId w:val="19"/>
  </w:num>
  <w:num w:numId="35" w16cid:durableId="1540435133">
    <w:abstractNumId w:val="20"/>
  </w:num>
  <w:num w:numId="36" w16cid:durableId="1729187717">
    <w:abstractNumId w:val="27"/>
  </w:num>
  <w:num w:numId="37" w16cid:durableId="636643558">
    <w:abstractNumId w:val="17"/>
  </w:num>
  <w:num w:numId="38" w16cid:durableId="5258740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1NzcwMLE0MzYwNTdV0lEKTi0uzszPAykwqQUAKpKH1CwAAAA="/>
  </w:docVars>
  <w:rsids>
    <w:rsidRoot w:val="001B73D4"/>
    <w:rsid w:val="0000051E"/>
    <w:rsid w:val="00000B92"/>
    <w:rsid w:val="00015BE9"/>
    <w:rsid w:val="00016259"/>
    <w:rsid w:val="00021CFD"/>
    <w:rsid w:val="0002328F"/>
    <w:rsid w:val="0002730C"/>
    <w:rsid w:val="00046F6B"/>
    <w:rsid w:val="00051100"/>
    <w:rsid w:val="00055A07"/>
    <w:rsid w:val="00056BC7"/>
    <w:rsid w:val="00064141"/>
    <w:rsid w:val="0006715B"/>
    <w:rsid w:val="00072AA1"/>
    <w:rsid w:val="00074456"/>
    <w:rsid w:val="00077C97"/>
    <w:rsid w:val="00085037"/>
    <w:rsid w:val="000920F7"/>
    <w:rsid w:val="00093267"/>
    <w:rsid w:val="000947C3"/>
    <w:rsid w:val="000B0B4F"/>
    <w:rsid w:val="000B1CD5"/>
    <w:rsid w:val="000C1674"/>
    <w:rsid w:val="000C2BEF"/>
    <w:rsid w:val="000C4BF7"/>
    <w:rsid w:val="000C4EE8"/>
    <w:rsid w:val="000C5340"/>
    <w:rsid w:val="000D007C"/>
    <w:rsid w:val="000D2A0F"/>
    <w:rsid w:val="000D7A6E"/>
    <w:rsid w:val="000E3667"/>
    <w:rsid w:val="000E5223"/>
    <w:rsid w:val="000E610C"/>
    <w:rsid w:val="000F6686"/>
    <w:rsid w:val="00100BC5"/>
    <w:rsid w:val="00112349"/>
    <w:rsid w:val="00112EA4"/>
    <w:rsid w:val="0012009A"/>
    <w:rsid w:val="00121D23"/>
    <w:rsid w:val="0012216D"/>
    <w:rsid w:val="0012330F"/>
    <w:rsid w:val="0012565F"/>
    <w:rsid w:val="00135383"/>
    <w:rsid w:val="00146A00"/>
    <w:rsid w:val="001620A2"/>
    <w:rsid w:val="0016431B"/>
    <w:rsid w:val="001644B5"/>
    <w:rsid w:val="00165BA0"/>
    <w:rsid w:val="00172340"/>
    <w:rsid w:val="001723AC"/>
    <w:rsid w:val="00173895"/>
    <w:rsid w:val="001739D3"/>
    <w:rsid w:val="00191608"/>
    <w:rsid w:val="001933C4"/>
    <w:rsid w:val="001960E9"/>
    <w:rsid w:val="001B73D4"/>
    <w:rsid w:val="001C4874"/>
    <w:rsid w:val="001D2FF0"/>
    <w:rsid w:val="001E5C2B"/>
    <w:rsid w:val="001E70B6"/>
    <w:rsid w:val="001F166A"/>
    <w:rsid w:val="001F6C12"/>
    <w:rsid w:val="001F7B9D"/>
    <w:rsid w:val="00202A09"/>
    <w:rsid w:val="00214EDB"/>
    <w:rsid w:val="00222843"/>
    <w:rsid w:val="00222C47"/>
    <w:rsid w:val="0022790C"/>
    <w:rsid w:val="00234785"/>
    <w:rsid w:val="00236E73"/>
    <w:rsid w:val="0025122D"/>
    <w:rsid w:val="00261EC9"/>
    <w:rsid w:val="00270BAA"/>
    <w:rsid w:val="00273B51"/>
    <w:rsid w:val="00274588"/>
    <w:rsid w:val="00274FE3"/>
    <w:rsid w:val="0028426D"/>
    <w:rsid w:val="00290329"/>
    <w:rsid w:val="0029784E"/>
    <w:rsid w:val="002A4986"/>
    <w:rsid w:val="002A5985"/>
    <w:rsid w:val="002B1F20"/>
    <w:rsid w:val="002B42EA"/>
    <w:rsid w:val="002B45CB"/>
    <w:rsid w:val="002C2DD2"/>
    <w:rsid w:val="002F0099"/>
    <w:rsid w:val="002F7247"/>
    <w:rsid w:val="00300A50"/>
    <w:rsid w:val="00304796"/>
    <w:rsid w:val="00306D00"/>
    <w:rsid w:val="00311D8D"/>
    <w:rsid w:val="003158FA"/>
    <w:rsid w:val="0032389E"/>
    <w:rsid w:val="00333339"/>
    <w:rsid w:val="00333BE3"/>
    <w:rsid w:val="00336BDC"/>
    <w:rsid w:val="00342540"/>
    <w:rsid w:val="00343659"/>
    <w:rsid w:val="003552AA"/>
    <w:rsid w:val="00356440"/>
    <w:rsid w:val="00360D9C"/>
    <w:rsid w:val="00366037"/>
    <w:rsid w:val="00367C92"/>
    <w:rsid w:val="00370768"/>
    <w:rsid w:val="00371DAB"/>
    <w:rsid w:val="0037701B"/>
    <w:rsid w:val="003803B6"/>
    <w:rsid w:val="003855C6"/>
    <w:rsid w:val="00390FFA"/>
    <w:rsid w:val="003A71C2"/>
    <w:rsid w:val="003A78EF"/>
    <w:rsid w:val="003B02B8"/>
    <w:rsid w:val="003B1997"/>
    <w:rsid w:val="003C2E68"/>
    <w:rsid w:val="003C4C1E"/>
    <w:rsid w:val="003C53E8"/>
    <w:rsid w:val="003D2DCB"/>
    <w:rsid w:val="003D2F05"/>
    <w:rsid w:val="003D649A"/>
    <w:rsid w:val="003E3225"/>
    <w:rsid w:val="003E4E48"/>
    <w:rsid w:val="003E75DA"/>
    <w:rsid w:val="003F05A5"/>
    <w:rsid w:val="003F42F7"/>
    <w:rsid w:val="0040001E"/>
    <w:rsid w:val="0040208D"/>
    <w:rsid w:val="00407EBA"/>
    <w:rsid w:val="0041361A"/>
    <w:rsid w:val="00415C51"/>
    <w:rsid w:val="004539B1"/>
    <w:rsid w:val="00462E19"/>
    <w:rsid w:val="00463A55"/>
    <w:rsid w:val="00475A4A"/>
    <w:rsid w:val="00485DDA"/>
    <w:rsid w:val="004910B2"/>
    <w:rsid w:val="004A0755"/>
    <w:rsid w:val="004A0EE7"/>
    <w:rsid w:val="004B4535"/>
    <w:rsid w:val="004B5399"/>
    <w:rsid w:val="004B6CE3"/>
    <w:rsid w:val="004B707B"/>
    <w:rsid w:val="004D1FEB"/>
    <w:rsid w:val="004D2426"/>
    <w:rsid w:val="004E1276"/>
    <w:rsid w:val="0050063C"/>
    <w:rsid w:val="00504C9A"/>
    <w:rsid w:val="00506611"/>
    <w:rsid w:val="00517F87"/>
    <w:rsid w:val="0052325F"/>
    <w:rsid w:val="0052616F"/>
    <w:rsid w:val="00530B49"/>
    <w:rsid w:val="005457BB"/>
    <w:rsid w:val="00547ED3"/>
    <w:rsid w:val="005501D0"/>
    <w:rsid w:val="005509AE"/>
    <w:rsid w:val="0055118D"/>
    <w:rsid w:val="00552C63"/>
    <w:rsid w:val="0055328C"/>
    <w:rsid w:val="005668E3"/>
    <w:rsid w:val="0057275F"/>
    <w:rsid w:val="00573EC0"/>
    <w:rsid w:val="00575D24"/>
    <w:rsid w:val="00581C8B"/>
    <w:rsid w:val="00592B73"/>
    <w:rsid w:val="00595677"/>
    <w:rsid w:val="005A09DC"/>
    <w:rsid w:val="005A394F"/>
    <w:rsid w:val="005A51D6"/>
    <w:rsid w:val="005A548D"/>
    <w:rsid w:val="005B7325"/>
    <w:rsid w:val="005B79D3"/>
    <w:rsid w:val="005C53C1"/>
    <w:rsid w:val="005D331F"/>
    <w:rsid w:val="005D5F3B"/>
    <w:rsid w:val="005D6653"/>
    <w:rsid w:val="005E4F3B"/>
    <w:rsid w:val="005E6C78"/>
    <w:rsid w:val="005F0C59"/>
    <w:rsid w:val="005F236B"/>
    <w:rsid w:val="00602B2E"/>
    <w:rsid w:val="00613C39"/>
    <w:rsid w:val="00616A94"/>
    <w:rsid w:val="00621DB2"/>
    <w:rsid w:val="00632347"/>
    <w:rsid w:val="0063453E"/>
    <w:rsid w:val="0067073D"/>
    <w:rsid w:val="0067344F"/>
    <w:rsid w:val="006779C7"/>
    <w:rsid w:val="00684E2E"/>
    <w:rsid w:val="00691BF0"/>
    <w:rsid w:val="006930B8"/>
    <w:rsid w:val="006B0A02"/>
    <w:rsid w:val="006B1219"/>
    <w:rsid w:val="006C3F38"/>
    <w:rsid w:val="006D0755"/>
    <w:rsid w:val="006D7787"/>
    <w:rsid w:val="006E393A"/>
    <w:rsid w:val="006E5AF5"/>
    <w:rsid w:val="006F52BE"/>
    <w:rsid w:val="007025AA"/>
    <w:rsid w:val="0070563D"/>
    <w:rsid w:val="00706FB9"/>
    <w:rsid w:val="00707B54"/>
    <w:rsid w:val="007170CD"/>
    <w:rsid w:val="0071761B"/>
    <w:rsid w:val="00726139"/>
    <w:rsid w:val="00726971"/>
    <w:rsid w:val="00741D58"/>
    <w:rsid w:val="00747E11"/>
    <w:rsid w:val="00750038"/>
    <w:rsid w:val="007510C6"/>
    <w:rsid w:val="00765263"/>
    <w:rsid w:val="00765537"/>
    <w:rsid w:val="00773C3A"/>
    <w:rsid w:val="00782199"/>
    <w:rsid w:val="00786A88"/>
    <w:rsid w:val="00786C3F"/>
    <w:rsid w:val="007906F2"/>
    <w:rsid w:val="00791628"/>
    <w:rsid w:val="00794145"/>
    <w:rsid w:val="00797761"/>
    <w:rsid w:val="007B2EAE"/>
    <w:rsid w:val="007B6F6C"/>
    <w:rsid w:val="007B72C2"/>
    <w:rsid w:val="007C51B0"/>
    <w:rsid w:val="007D1EA3"/>
    <w:rsid w:val="007D3A33"/>
    <w:rsid w:val="007D5546"/>
    <w:rsid w:val="007D697A"/>
    <w:rsid w:val="008016FF"/>
    <w:rsid w:val="00801A9C"/>
    <w:rsid w:val="008047BC"/>
    <w:rsid w:val="00814464"/>
    <w:rsid w:val="00841FB1"/>
    <w:rsid w:val="00842136"/>
    <w:rsid w:val="00843F3D"/>
    <w:rsid w:val="00844454"/>
    <w:rsid w:val="00844564"/>
    <w:rsid w:val="00855502"/>
    <w:rsid w:val="008611B1"/>
    <w:rsid w:val="008641C2"/>
    <w:rsid w:val="00866042"/>
    <w:rsid w:val="00867733"/>
    <w:rsid w:val="008707C3"/>
    <w:rsid w:val="0087116C"/>
    <w:rsid w:val="00877D0F"/>
    <w:rsid w:val="00880009"/>
    <w:rsid w:val="008831CB"/>
    <w:rsid w:val="00887B75"/>
    <w:rsid w:val="00891F41"/>
    <w:rsid w:val="008962E0"/>
    <w:rsid w:val="008A14A6"/>
    <w:rsid w:val="008B2BDF"/>
    <w:rsid w:val="008B6ADB"/>
    <w:rsid w:val="008E33CE"/>
    <w:rsid w:val="008F416A"/>
    <w:rsid w:val="008F5411"/>
    <w:rsid w:val="00901FFB"/>
    <w:rsid w:val="00902944"/>
    <w:rsid w:val="009046DE"/>
    <w:rsid w:val="00910111"/>
    <w:rsid w:val="00920AB3"/>
    <w:rsid w:val="009253AE"/>
    <w:rsid w:val="009324E8"/>
    <w:rsid w:val="00932D4A"/>
    <w:rsid w:val="00934AF5"/>
    <w:rsid w:val="00934FB2"/>
    <w:rsid w:val="00945D49"/>
    <w:rsid w:val="00947C42"/>
    <w:rsid w:val="00947E58"/>
    <w:rsid w:val="009510C9"/>
    <w:rsid w:val="00962122"/>
    <w:rsid w:val="00962539"/>
    <w:rsid w:val="00964AE3"/>
    <w:rsid w:val="009670E7"/>
    <w:rsid w:val="00971D16"/>
    <w:rsid w:val="00981266"/>
    <w:rsid w:val="00990582"/>
    <w:rsid w:val="009A26C0"/>
    <w:rsid w:val="009C22C8"/>
    <w:rsid w:val="009C382A"/>
    <w:rsid w:val="009D0E0D"/>
    <w:rsid w:val="009D1583"/>
    <w:rsid w:val="009E3A71"/>
    <w:rsid w:val="009F0521"/>
    <w:rsid w:val="009F4E20"/>
    <w:rsid w:val="009F69B0"/>
    <w:rsid w:val="00A1410C"/>
    <w:rsid w:val="00A14C0D"/>
    <w:rsid w:val="00A233B9"/>
    <w:rsid w:val="00A255D9"/>
    <w:rsid w:val="00A25E33"/>
    <w:rsid w:val="00A30AA2"/>
    <w:rsid w:val="00A3524E"/>
    <w:rsid w:val="00A42373"/>
    <w:rsid w:val="00A4340F"/>
    <w:rsid w:val="00A43B1C"/>
    <w:rsid w:val="00A47EAB"/>
    <w:rsid w:val="00A52C09"/>
    <w:rsid w:val="00A6123C"/>
    <w:rsid w:val="00A61DC3"/>
    <w:rsid w:val="00A72044"/>
    <w:rsid w:val="00A75534"/>
    <w:rsid w:val="00A75DE4"/>
    <w:rsid w:val="00A760ED"/>
    <w:rsid w:val="00A82D90"/>
    <w:rsid w:val="00AA327B"/>
    <w:rsid w:val="00AA5797"/>
    <w:rsid w:val="00AA750B"/>
    <w:rsid w:val="00AA7AFD"/>
    <w:rsid w:val="00AB4844"/>
    <w:rsid w:val="00AC34B1"/>
    <w:rsid w:val="00AC659A"/>
    <w:rsid w:val="00AD678D"/>
    <w:rsid w:val="00AE55CC"/>
    <w:rsid w:val="00AE795F"/>
    <w:rsid w:val="00AF0090"/>
    <w:rsid w:val="00AF2452"/>
    <w:rsid w:val="00AF4BB6"/>
    <w:rsid w:val="00B049B6"/>
    <w:rsid w:val="00B13483"/>
    <w:rsid w:val="00B2590E"/>
    <w:rsid w:val="00B2609F"/>
    <w:rsid w:val="00B31387"/>
    <w:rsid w:val="00B33685"/>
    <w:rsid w:val="00B33FF6"/>
    <w:rsid w:val="00B346D8"/>
    <w:rsid w:val="00B43105"/>
    <w:rsid w:val="00B523AE"/>
    <w:rsid w:val="00B62DAF"/>
    <w:rsid w:val="00B677E6"/>
    <w:rsid w:val="00B701D5"/>
    <w:rsid w:val="00B7155B"/>
    <w:rsid w:val="00B75D39"/>
    <w:rsid w:val="00B835C9"/>
    <w:rsid w:val="00B86118"/>
    <w:rsid w:val="00B86414"/>
    <w:rsid w:val="00B9058B"/>
    <w:rsid w:val="00B9140C"/>
    <w:rsid w:val="00B950C3"/>
    <w:rsid w:val="00BB3D3D"/>
    <w:rsid w:val="00BC7AEA"/>
    <w:rsid w:val="00BC7CF4"/>
    <w:rsid w:val="00BD4230"/>
    <w:rsid w:val="00BD502E"/>
    <w:rsid w:val="00BE1B8E"/>
    <w:rsid w:val="00BF47F4"/>
    <w:rsid w:val="00BF7568"/>
    <w:rsid w:val="00BF7889"/>
    <w:rsid w:val="00C012A2"/>
    <w:rsid w:val="00C160D5"/>
    <w:rsid w:val="00C22FB0"/>
    <w:rsid w:val="00C23513"/>
    <w:rsid w:val="00C263DF"/>
    <w:rsid w:val="00C2756B"/>
    <w:rsid w:val="00C33D8E"/>
    <w:rsid w:val="00C40E56"/>
    <w:rsid w:val="00C53543"/>
    <w:rsid w:val="00C57B37"/>
    <w:rsid w:val="00C636EE"/>
    <w:rsid w:val="00C6615F"/>
    <w:rsid w:val="00C675CB"/>
    <w:rsid w:val="00C73F4A"/>
    <w:rsid w:val="00C8243D"/>
    <w:rsid w:val="00C83CB1"/>
    <w:rsid w:val="00C84433"/>
    <w:rsid w:val="00C9049C"/>
    <w:rsid w:val="00C94F26"/>
    <w:rsid w:val="00C95531"/>
    <w:rsid w:val="00C97EAB"/>
    <w:rsid w:val="00CA1E18"/>
    <w:rsid w:val="00CB6451"/>
    <w:rsid w:val="00CB6984"/>
    <w:rsid w:val="00CB6C5B"/>
    <w:rsid w:val="00CB76C8"/>
    <w:rsid w:val="00CC7848"/>
    <w:rsid w:val="00CD373A"/>
    <w:rsid w:val="00CD3B7B"/>
    <w:rsid w:val="00CE1556"/>
    <w:rsid w:val="00CE5F85"/>
    <w:rsid w:val="00CF3602"/>
    <w:rsid w:val="00CF3A2F"/>
    <w:rsid w:val="00CF5259"/>
    <w:rsid w:val="00CF6DFE"/>
    <w:rsid w:val="00D0115C"/>
    <w:rsid w:val="00D01EE7"/>
    <w:rsid w:val="00D02787"/>
    <w:rsid w:val="00D12298"/>
    <w:rsid w:val="00D122F6"/>
    <w:rsid w:val="00D13535"/>
    <w:rsid w:val="00D14B5B"/>
    <w:rsid w:val="00D15F61"/>
    <w:rsid w:val="00D223D9"/>
    <w:rsid w:val="00D30C57"/>
    <w:rsid w:val="00D31AD0"/>
    <w:rsid w:val="00D34BEB"/>
    <w:rsid w:val="00D35EC2"/>
    <w:rsid w:val="00D3747D"/>
    <w:rsid w:val="00D45FAE"/>
    <w:rsid w:val="00D514D4"/>
    <w:rsid w:val="00D55182"/>
    <w:rsid w:val="00D62463"/>
    <w:rsid w:val="00D70FF5"/>
    <w:rsid w:val="00D741F9"/>
    <w:rsid w:val="00D742A9"/>
    <w:rsid w:val="00D74D10"/>
    <w:rsid w:val="00D8061F"/>
    <w:rsid w:val="00D840DA"/>
    <w:rsid w:val="00D87ACA"/>
    <w:rsid w:val="00D9027A"/>
    <w:rsid w:val="00D93839"/>
    <w:rsid w:val="00D93C79"/>
    <w:rsid w:val="00D962F8"/>
    <w:rsid w:val="00D97A03"/>
    <w:rsid w:val="00DA1B84"/>
    <w:rsid w:val="00DA2329"/>
    <w:rsid w:val="00DB514F"/>
    <w:rsid w:val="00DB5AF5"/>
    <w:rsid w:val="00DC6766"/>
    <w:rsid w:val="00DC679A"/>
    <w:rsid w:val="00DD55AC"/>
    <w:rsid w:val="00DF0A35"/>
    <w:rsid w:val="00DF1EFE"/>
    <w:rsid w:val="00DF251C"/>
    <w:rsid w:val="00E024FC"/>
    <w:rsid w:val="00E04DEB"/>
    <w:rsid w:val="00E0506C"/>
    <w:rsid w:val="00E12204"/>
    <w:rsid w:val="00E1648B"/>
    <w:rsid w:val="00E204B4"/>
    <w:rsid w:val="00E215BB"/>
    <w:rsid w:val="00E215C3"/>
    <w:rsid w:val="00E2715A"/>
    <w:rsid w:val="00E305AC"/>
    <w:rsid w:val="00E315DB"/>
    <w:rsid w:val="00E33DA2"/>
    <w:rsid w:val="00E37E16"/>
    <w:rsid w:val="00E40CF1"/>
    <w:rsid w:val="00E41CEE"/>
    <w:rsid w:val="00E46351"/>
    <w:rsid w:val="00E60E1D"/>
    <w:rsid w:val="00E672C4"/>
    <w:rsid w:val="00E674ED"/>
    <w:rsid w:val="00E7370A"/>
    <w:rsid w:val="00E76F05"/>
    <w:rsid w:val="00E80C5E"/>
    <w:rsid w:val="00E834B0"/>
    <w:rsid w:val="00E9219F"/>
    <w:rsid w:val="00E9361E"/>
    <w:rsid w:val="00E9410C"/>
    <w:rsid w:val="00EA17C8"/>
    <w:rsid w:val="00EB50BE"/>
    <w:rsid w:val="00EB6072"/>
    <w:rsid w:val="00EC1312"/>
    <w:rsid w:val="00EC655A"/>
    <w:rsid w:val="00EC7979"/>
    <w:rsid w:val="00ED2174"/>
    <w:rsid w:val="00ED4469"/>
    <w:rsid w:val="00EE0453"/>
    <w:rsid w:val="00EE3353"/>
    <w:rsid w:val="00F0047B"/>
    <w:rsid w:val="00F02442"/>
    <w:rsid w:val="00F07DFA"/>
    <w:rsid w:val="00F10D79"/>
    <w:rsid w:val="00F117DE"/>
    <w:rsid w:val="00F21C5C"/>
    <w:rsid w:val="00F418DB"/>
    <w:rsid w:val="00F42AB7"/>
    <w:rsid w:val="00F45089"/>
    <w:rsid w:val="00F63690"/>
    <w:rsid w:val="00F725AE"/>
    <w:rsid w:val="00F7391B"/>
    <w:rsid w:val="00F77A19"/>
    <w:rsid w:val="00F802CA"/>
    <w:rsid w:val="00F85AB3"/>
    <w:rsid w:val="00F86FDD"/>
    <w:rsid w:val="00F87402"/>
    <w:rsid w:val="00F93B36"/>
    <w:rsid w:val="00F95286"/>
    <w:rsid w:val="00FA2E13"/>
    <w:rsid w:val="00FA3C20"/>
    <w:rsid w:val="00FA4046"/>
    <w:rsid w:val="00FB0EDF"/>
    <w:rsid w:val="00FB0FA1"/>
    <w:rsid w:val="00FB1025"/>
    <w:rsid w:val="00FB31B8"/>
    <w:rsid w:val="00FC585E"/>
    <w:rsid w:val="00FC6B03"/>
    <w:rsid w:val="00FD14B8"/>
    <w:rsid w:val="00FD6E9D"/>
    <w:rsid w:val="00FD6F55"/>
    <w:rsid w:val="00FE142D"/>
    <w:rsid w:val="00FE3E2A"/>
    <w:rsid w:val="00FF3F51"/>
    <w:rsid w:val="00FF4131"/>
    <w:rsid w:val="00FF67BC"/>
    <w:rsid w:val="078AEAA0"/>
    <w:rsid w:val="09538AD6"/>
    <w:rsid w:val="0DD5EC38"/>
    <w:rsid w:val="1A95A3F7"/>
    <w:rsid w:val="1B7088A4"/>
    <w:rsid w:val="1C5D46B1"/>
    <w:rsid w:val="1D8F652E"/>
    <w:rsid w:val="1D9DCC9A"/>
    <w:rsid w:val="2A2775E2"/>
    <w:rsid w:val="2ABDFF4D"/>
    <w:rsid w:val="2E0571BA"/>
    <w:rsid w:val="313CFCB8"/>
    <w:rsid w:val="439BF202"/>
    <w:rsid w:val="456C9D0D"/>
    <w:rsid w:val="4813E029"/>
    <w:rsid w:val="569D236A"/>
    <w:rsid w:val="611071BC"/>
    <w:rsid w:val="64E7B6A6"/>
    <w:rsid w:val="72AFEBFB"/>
    <w:rsid w:val="735E9534"/>
    <w:rsid w:val="7D24A4BD"/>
    <w:rsid w:val="7F27484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8B5236AD-8115-4A1C-90B9-8DCB6B1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lang w:val="en-CA"/>
    </w:rPr>
  </w:style>
  <w:style w:type="paragraph" w:styleId="Heading1">
    <w:name w:val="heading 1"/>
    <w:basedOn w:val="Heading2"/>
    <w:next w:val="Normal"/>
    <w:link w:val="Heading1Char"/>
    <w:uiPriority w:val="9"/>
    <w:qFormat/>
    <w:locked/>
    <w:rsid w:val="00786C3F"/>
    <w:pPr>
      <w:spacing w:line="960" w:lineRule="exact"/>
      <w:outlineLvl w:val="0"/>
    </w:pPr>
    <w:rPr>
      <w:sz w:val="96"/>
    </w:rPr>
  </w:style>
  <w:style w:type="paragraph" w:styleId="Heading2">
    <w:name w:val="heading 2"/>
    <w:next w:val="Normal"/>
    <w:link w:val="Heading2Ch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Heading3">
    <w:name w:val="heading 3"/>
    <w:next w:val="Normal"/>
    <w:link w:val="Heading3Ch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Heading4">
    <w:name w:val="heading 4"/>
    <w:next w:val="Normal"/>
    <w:link w:val="Heading4Ch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Heading5">
    <w:name w:val="heading 5"/>
    <w:basedOn w:val="Introduction"/>
    <w:next w:val="Normal"/>
    <w:link w:val="Heading5Char"/>
    <w:uiPriority w:val="9"/>
    <w:unhideWhenUsed/>
    <w:qFormat/>
    <w:locked/>
    <w:rsid w:val="00E33DA2"/>
    <w:pPr>
      <w:outlineLvl w:val="4"/>
    </w:pPr>
  </w:style>
  <w:style w:type="paragraph" w:styleId="Heading6">
    <w:name w:val="heading 6"/>
    <w:next w:val="Normal"/>
    <w:link w:val="Heading6Char"/>
    <w:uiPriority w:val="9"/>
    <w:unhideWhenUsed/>
    <w:qFormat/>
    <w:locked/>
    <w:rsid w:val="002C2DD2"/>
    <w:pPr>
      <w:spacing w:before="280" w:after="80"/>
      <w:outlineLvl w:val="5"/>
    </w:pPr>
    <w:rPr>
      <w:rFonts w:ascii="Arial" w:hAnsi="Arial" w:cs="Arial"/>
      <w:bCs/>
      <w:iCs/>
      <w:color w:val="805678"/>
      <w:sz w:val="26"/>
      <w:szCs w:val="26"/>
    </w:rPr>
  </w:style>
  <w:style w:type="paragraph" w:styleId="Heading7">
    <w:name w:val="heading 7"/>
    <w:next w:val="Normal"/>
    <w:link w:val="Heading7Ch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Heading8">
    <w:name w:val="heading 8"/>
    <w:basedOn w:val="Normal"/>
    <w:next w:val="Normal"/>
    <w:link w:val="Heading8Char"/>
    <w:uiPriority w:val="9"/>
    <w:unhideWhenUsed/>
    <w:qFormat/>
    <w:locked/>
    <w:rsid w:val="002C2DD2"/>
    <w:pPr>
      <w:spacing w:before="240" w:after="0"/>
      <w:outlineLvl w:val="7"/>
    </w:pPr>
    <w:rPr>
      <w:b/>
      <w:color w:val="314E85" w:themeColor="text2" w:themeShade="BF"/>
      <w:sz w:val="22"/>
      <w:szCs w:val="22"/>
    </w:rPr>
  </w:style>
  <w:style w:type="paragraph" w:styleId="Heading9">
    <w:name w:val="heading 9"/>
    <w:basedOn w:val="Normal"/>
    <w:next w:val="Normal"/>
    <w:link w:val="Heading9Char"/>
    <w:uiPriority w:val="9"/>
    <w:semiHidden/>
    <w:unhideWhenUsed/>
    <w:locked/>
    <w:rsid w:val="0037701B"/>
    <w:pPr>
      <w:spacing w:after="0"/>
      <w:outlineLvl w:val="8"/>
    </w:pPr>
    <w:rPr>
      <w:b/>
      <w:i/>
      <w:smallCaps/>
      <w:color w:val="1A789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C3F"/>
    <w:rPr>
      <w:rFonts w:ascii="Arial Black" w:hAnsi="Arial Black"/>
      <w:b/>
      <w:bCs/>
      <w:color w:val="6C93CD"/>
      <w:w w:val="90"/>
      <w:sz w:val="96"/>
      <w:lang w:val="fr-CA"/>
    </w:rPr>
  </w:style>
  <w:style w:type="character" w:customStyle="1" w:styleId="Heading2Char">
    <w:name w:val="Heading 2 Char"/>
    <w:basedOn w:val="DefaultParagraphFont"/>
    <w:link w:val="Heading2"/>
    <w:uiPriority w:val="9"/>
    <w:rsid w:val="00E33DA2"/>
    <w:rPr>
      <w:rFonts w:ascii="Arial Black" w:hAnsi="Arial Black"/>
      <w:b/>
      <w:bCs/>
      <w:color w:val="6C93CD"/>
      <w:w w:val="90"/>
      <w:sz w:val="52"/>
      <w:lang w:val="fr-CA"/>
    </w:rPr>
  </w:style>
  <w:style w:type="character" w:customStyle="1" w:styleId="Heading3Char">
    <w:name w:val="Heading 3 Char"/>
    <w:basedOn w:val="DefaultParagraphFont"/>
    <w:link w:val="Heading3"/>
    <w:uiPriority w:val="9"/>
    <w:rsid w:val="00E33DA2"/>
    <w:rPr>
      <w:rFonts w:ascii="Arial" w:hAnsi="Arial"/>
      <w:b/>
      <w:bCs/>
      <w:color w:val="436AB3"/>
      <w:spacing w:val="-10"/>
      <w:sz w:val="40"/>
      <w:lang w:val="fr-CA"/>
    </w:rPr>
  </w:style>
  <w:style w:type="character" w:customStyle="1" w:styleId="Heading4Char">
    <w:name w:val="Heading 4 Char"/>
    <w:basedOn w:val="DefaultParagraphFont"/>
    <w:link w:val="Heading4"/>
    <w:uiPriority w:val="9"/>
    <w:rsid w:val="00E33DA2"/>
    <w:rPr>
      <w:rFonts w:ascii="Arial" w:hAnsi="Arial"/>
      <w:b/>
      <w:bCs/>
      <w:color w:val="6C92CC" w:themeColor="accent1"/>
      <w:spacing w:val="-10"/>
      <w:sz w:val="34"/>
      <w:szCs w:val="34"/>
      <w:lang w:val="fr-CA"/>
    </w:rPr>
  </w:style>
  <w:style w:type="character" w:customStyle="1" w:styleId="Heading5Char">
    <w:name w:val="Heading 5 Char"/>
    <w:basedOn w:val="DefaultParagraphFont"/>
    <w:link w:val="Heading5"/>
    <w:uiPriority w:val="9"/>
    <w:rsid w:val="00E33DA2"/>
    <w:rPr>
      <w:rFonts w:ascii="Arial" w:hAnsi="Arial"/>
      <w:color w:val="436AB3"/>
      <w:sz w:val="26"/>
      <w:lang w:val="fr-CA"/>
    </w:rPr>
  </w:style>
  <w:style w:type="character" w:customStyle="1" w:styleId="Heading6Char">
    <w:name w:val="Heading 6 Char"/>
    <w:basedOn w:val="DefaultParagraphFont"/>
    <w:link w:val="Heading6"/>
    <w:uiPriority w:val="9"/>
    <w:rsid w:val="002C2DD2"/>
    <w:rPr>
      <w:rFonts w:ascii="Arial" w:hAnsi="Arial" w:cs="Arial"/>
      <w:bCs/>
      <w:iCs/>
      <w:color w:val="805678"/>
      <w:sz w:val="26"/>
      <w:szCs w:val="26"/>
      <w:lang w:val="fr-CA"/>
    </w:rPr>
  </w:style>
  <w:style w:type="character" w:customStyle="1" w:styleId="Heading7Char">
    <w:name w:val="Heading 7 Char"/>
    <w:basedOn w:val="DefaultParagraphFont"/>
    <w:link w:val="Heading7"/>
    <w:uiPriority w:val="9"/>
    <w:rsid w:val="002C2DD2"/>
    <w:rPr>
      <w:rFonts w:ascii="Arial Narrow" w:hAnsi="Arial Narrow"/>
      <w:b/>
      <w:color w:val="595959" w:themeColor="text1" w:themeTint="A6"/>
      <w:spacing w:val="10"/>
      <w:sz w:val="24"/>
      <w:szCs w:val="24"/>
      <w:lang w:val="fr-CA"/>
    </w:rPr>
  </w:style>
  <w:style w:type="character" w:customStyle="1" w:styleId="Heading8Char">
    <w:name w:val="Heading 8 Char"/>
    <w:basedOn w:val="DefaultParagraphFont"/>
    <w:link w:val="Heading8"/>
    <w:uiPriority w:val="9"/>
    <w:rsid w:val="002C2DD2"/>
    <w:rPr>
      <w:rFonts w:ascii="Arial" w:hAnsi="Arial"/>
      <w:b/>
      <w:color w:val="314E85" w:themeColor="text2" w:themeShade="BF"/>
      <w:sz w:val="22"/>
      <w:szCs w:val="22"/>
    </w:rPr>
  </w:style>
  <w:style w:type="character" w:customStyle="1" w:styleId="Heading9Char">
    <w:name w:val="Heading 9 Char"/>
    <w:basedOn w:val="DefaultParagraphFont"/>
    <w:link w:val="Heading9"/>
    <w:uiPriority w:val="9"/>
    <w:semiHidden/>
    <w:rsid w:val="0037701B"/>
    <w:rPr>
      <w:b/>
      <w:i/>
      <w:smallCaps/>
      <w:color w:val="1A7890" w:themeColor="accent2" w:themeShade="7F"/>
    </w:rPr>
  </w:style>
  <w:style w:type="paragraph" w:styleId="Caption">
    <w:name w:val="caption"/>
    <w:basedOn w:val="Normal"/>
    <w:next w:val="Normal"/>
    <w:uiPriority w:val="35"/>
    <w:semiHidden/>
    <w:unhideWhenUsed/>
    <w:qFormat/>
    <w:locked/>
    <w:rsid w:val="0037701B"/>
    <w:rPr>
      <w:b/>
      <w:bCs/>
      <w:caps/>
      <w:sz w:val="16"/>
      <w:szCs w:val="18"/>
    </w:rPr>
  </w:style>
  <w:style w:type="paragraph" w:styleId="TOCHeading">
    <w:name w:val="TOC Heading"/>
    <w:basedOn w:val="Heading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Header">
    <w:name w:val="header"/>
    <w:basedOn w:val="Normal"/>
    <w:link w:val="HeaderChar"/>
    <w:uiPriority w:val="99"/>
    <w:unhideWhenUsed/>
    <w:rsid w:val="00370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768"/>
    <w:rPr>
      <w:rFonts w:ascii="Arial" w:hAnsi="Arial"/>
      <w:lang w:val="fr-CA"/>
    </w:rPr>
  </w:style>
  <w:style w:type="paragraph" w:styleId="Footer">
    <w:name w:val="footer"/>
    <w:basedOn w:val="Normal"/>
    <w:link w:val="FooterChar"/>
    <w:uiPriority w:val="99"/>
    <w:unhideWhenUsed/>
    <w:qFormat/>
    <w:rsid w:val="00370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768"/>
    <w:rPr>
      <w:rFonts w:ascii="Arial" w:hAnsi="Arial"/>
      <w:lang w:val="fr-CA"/>
    </w:rPr>
  </w:style>
  <w:style w:type="table" w:styleId="TableGrid">
    <w:name w:val="Table Grid"/>
    <w:basedOn w:val="Table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TableGridLight">
    <w:name w:val="Grid Table Light"/>
    <w:basedOn w:val="Table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OC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PlaceholderText">
    <w:name w:val="Placeholder Text"/>
    <w:basedOn w:val="DefaultParagraphFont"/>
    <w:uiPriority w:val="99"/>
    <w:semiHidden/>
    <w:locked/>
    <w:rsid w:val="005A548D"/>
    <w:rPr>
      <w:color w:val="808080"/>
    </w:rPr>
  </w:style>
  <w:style w:type="paragraph" w:styleId="TOC3">
    <w:name w:val="toc 3"/>
    <w:basedOn w:val="TOC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Hyperlink">
    <w:name w:val="Hyperlink"/>
    <w:basedOn w:val="DefaultParagraphFont"/>
    <w:uiPriority w:val="99"/>
    <w:unhideWhenUsed/>
    <w:locked/>
    <w:rsid w:val="00D741F9"/>
    <w:rPr>
      <w:color w:val="4269B2" w:themeColor="text2"/>
      <w:sz w:val="20"/>
      <w:u w:val="single"/>
    </w:rPr>
  </w:style>
  <w:style w:type="paragraph" w:styleId="TOC1">
    <w:name w:val="toc 1"/>
    <w:basedOn w:val="Heading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OC4">
    <w:name w:val="toc 4"/>
    <w:basedOn w:val="TOC3"/>
    <w:next w:val="Normal"/>
    <w:autoRedefine/>
    <w:uiPriority w:val="39"/>
    <w:unhideWhenUsed/>
    <w:locked/>
    <w:rsid w:val="007B6F6C"/>
    <w:pPr>
      <w:ind w:left="1418" w:hanging="992"/>
    </w:pPr>
  </w:style>
  <w:style w:type="paragraph" w:styleId="TOC5">
    <w:name w:val="toc 5"/>
    <w:basedOn w:val="TOC4"/>
    <w:next w:val="Normal"/>
    <w:autoRedefine/>
    <w:uiPriority w:val="39"/>
    <w:unhideWhenUsed/>
    <w:locked/>
    <w:rsid w:val="007B6F6C"/>
    <w:pPr>
      <w:ind w:left="709" w:firstLine="0"/>
    </w:pPr>
  </w:style>
  <w:style w:type="paragraph" w:styleId="TOC6">
    <w:name w:val="toc 6"/>
    <w:basedOn w:val="TOC5"/>
    <w:next w:val="Normal"/>
    <w:autoRedefine/>
    <w:uiPriority w:val="39"/>
    <w:unhideWhenUsed/>
    <w:locked/>
    <w:rsid w:val="007B6F6C"/>
    <w:pPr>
      <w:ind w:left="993"/>
    </w:pPr>
  </w:style>
  <w:style w:type="paragraph" w:styleId="TOC7">
    <w:name w:val="toc 7"/>
    <w:basedOn w:val="TOC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BalloonText">
    <w:name w:val="Balloon Text"/>
    <w:basedOn w:val="Normal"/>
    <w:link w:val="BalloonTextChar"/>
    <w:uiPriority w:val="99"/>
    <w:semiHidden/>
    <w:unhideWhenUsed/>
    <w:locked/>
    <w:rsid w:val="009F0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521"/>
    <w:rPr>
      <w:rFonts w:ascii="Segoe UI" w:hAnsi="Segoe UI" w:cs="Segoe UI"/>
      <w:sz w:val="18"/>
      <w:szCs w:val="18"/>
      <w:lang w:val="fr-CA"/>
    </w:rPr>
  </w:style>
  <w:style w:type="character" w:styleId="CommentReference">
    <w:name w:val="annotation reference"/>
    <w:basedOn w:val="DefaultParagraphFont"/>
    <w:uiPriority w:val="99"/>
    <w:semiHidden/>
    <w:unhideWhenUsed/>
    <w:locked/>
    <w:rsid w:val="00CB6C5B"/>
    <w:rPr>
      <w:sz w:val="16"/>
      <w:szCs w:val="16"/>
    </w:rPr>
  </w:style>
  <w:style w:type="paragraph" w:styleId="CommentSubject">
    <w:name w:val="annotation subject"/>
    <w:basedOn w:val="Normal"/>
    <w:next w:val="Normal"/>
    <w:link w:val="CommentSubjectChar"/>
    <w:uiPriority w:val="99"/>
    <w:semiHidden/>
    <w:unhideWhenUsed/>
    <w:locked/>
    <w:rsid w:val="00E33DA2"/>
    <w:pPr>
      <w:spacing w:line="240" w:lineRule="auto"/>
    </w:pPr>
    <w:rPr>
      <w:b/>
      <w:bCs/>
    </w:rPr>
  </w:style>
  <w:style w:type="character" w:customStyle="1" w:styleId="CommentSubjectChar">
    <w:name w:val="Comment Subject Char"/>
    <w:basedOn w:val="DefaultParagraphFont"/>
    <w:link w:val="CommentSubject"/>
    <w:uiPriority w:val="99"/>
    <w:semiHidden/>
    <w:rsid w:val="00E33DA2"/>
    <w:rPr>
      <w:rFonts w:ascii="Arial" w:hAnsi="Arial"/>
      <w:b/>
      <w:bCs/>
      <w:lang w:val="fr-CA"/>
    </w:rPr>
  </w:style>
  <w:style w:type="paragraph" w:styleId="BodyText">
    <w:name w:val="Body Text"/>
    <w:basedOn w:val="Normal"/>
    <w:link w:val="BodyTextChar"/>
    <w:uiPriority w:val="99"/>
    <w:unhideWhenUsed/>
    <w:locked/>
    <w:rsid w:val="00370768"/>
    <w:pPr>
      <w:spacing w:before="120"/>
    </w:pPr>
  </w:style>
  <w:style w:type="paragraph" w:styleId="Date">
    <w:name w:val="Date"/>
    <w:basedOn w:val="Normal"/>
    <w:next w:val="Normal"/>
    <w:link w:val="DateChar"/>
    <w:uiPriority w:val="99"/>
    <w:unhideWhenUsed/>
    <w:qFormat/>
    <w:locked/>
    <w:rsid w:val="00F85AB3"/>
    <w:pPr>
      <w:ind w:left="284"/>
    </w:pPr>
    <w:rPr>
      <w:color w:val="4269B2" w:themeColor="text2"/>
      <w:sz w:val="26"/>
      <w:szCs w:val="26"/>
    </w:rPr>
  </w:style>
  <w:style w:type="character" w:customStyle="1" w:styleId="DateChar">
    <w:name w:val="Date Char"/>
    <w:basedOn w:val="DefaultParagraphFont"/>
    <w:link w:val="Date"/>
    <w:uiPriority w:val="99"/>
    <w:rsid w:val="00F85AB3"/>
    <w:rPr>
      <w:rFonts w:ascii="Arial" w:hAnsi="Arial"/>
      <w:color w:val="4269B2" w:themeColor="text2"/>
      <w:sz w:val="26"/>
      <w:szCs w:val="26"/>
      <w:lang w:val="fr-CA"/>
    </w:rPr>
  </w:style>
  <w:style w:type="character" w:customStyle="1" w:styleId="BodyTextChar">
    <w:name w:val="Body Text Char"/>
    <w:basedOn w:val="DefaultParagraphFont"/>
    <w:link w:val="BodyText"/>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Arial Narrow" w:hAnsi="Arial Narrow"/>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Arial Narrow" w:hAnsi="Arial Narrow"/>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ofFigures">
    <w:name w:val="table of figures"/>
    <w:basedOn w:val="Normal"/>
    <w:next w:val="Normal"/>
    <w:uiPriority w:val="99"/>
    <w:unhideWhenUsed/>
    <w:locked/>
    <w:rsid w:val="00E80C5E"/>
    <w:pPr>
      <w:spacing w:after="0"/>
    </w:pPr>
  </w:style>
  <w:style w:type="paragraph" w:styleId="Quote">
    <w:name w:val="Quote"/>
    <w:basedOn w:val="Normal"/>
    <w:next w:val="Normal"/>
    <w:link w:val="QuoteCh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QuoteChar">
    <w:name w:val="Quote Char"/>
    <w:basedOn w:val="DefaultParagraphFont"/>
    <w:link w:val="Quote"/>
    <w:uiPriority w:val="29"/>
    <w:rsid w:val="00D741F9"/>
    <w:rPr>
      <w:rFonts w:ascii="Arial Narrow" w:hAnsi="Arial Narrow"/>
      <w:b/>
      <w:bCs/>
      <w:i/>
      <w:iCs/>
      <w:color w:val="805678"/>
      <w:sz w:val="26"/>
      <w:szCs w:val="26"/>
      <w:lang w:val="fr-CA"/>
    </w:rPr>
  </w:style>
  <w:style w:type="paragraph" w:styleId="TOC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DefaultParagraphFon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OC2"/>
    <w:qFormat/>
    <w:rsid w:val="00910111"/>
    <w:pPr>
      <w:tabs>
        <w:tab w:val="clear" w:pos="567"/>
      </w:tabs>
      <w:ind w:left="709" w:hanging="709"/>
    </w:pPr>
    <w:rPr>
      <w:sz w:val="20"/>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lang w:val="fr-CA"/>
    </w:rPr>
  </w:style>
  <w:style w:type="paragraph" w:styleId="Title">
    <w:name w:val="Title"/>
    <w:basedOn w:val="Normal"/>
    <w:next w:val="Normal"/>
    <w:link w:val="TitleCh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DC3"/>
    <w:rPr>
      <w:rFonts w:asciiTheme="majorHAnsi" w:eastAsiaTheme="majorEastAsia" w:hAnsiTheme="majorHAnsi" w:cstheme="majorBidi"/>
      <w:spacing w:val="-10"/>
      <w:kern w:val="28"/>
      <w:sz w:val="56"/>
      <w:szCs w:val="56"/>
      <w:lang w:val="fr-CA"/>
    </w:rPr>
  </w:style>
  <w:style w:type="character" w:customStyle="1" w:styleId="NoSpacingChar">
    <w:name w:val="No Spacing Char"/>
    <w:basedOn w:val="DefaultParagraphFont"/>
    <w:link w:val="NoSpacing"/>
    <w:uiPriority w:val="1"/>
    <w:locked/>
    <w:rsid w:val="00AA5797"/>
    <w:rPr>
      <w:rFonts w:ascii="Arial" w:hAnsi="Arial" w:cs="Arial"/>
    </w:rPr>
  </w:style>
  <w:style w:type="paragraph" w:styleId="NoSpacing">
    <w:name w:val="No Spacing"/>
    <w:link w:val="NoSpacingChar"/>
    <w:uiPriority w:val="1"/>
    <w:qFormat/>
    <w:locked/>
    <w:rsid w:val="00AA5797"/>
    <w:pPr>
      <w:spacing w:after="0" w:line="240" w:lineRule="auto"/>
      <w:jc w:val="left"/>
    </w:pPr>
    <w:rPr>
      <w:rFonts w:ascii="Arial" w:hAnsi="Arial" w:cs="Arial"/>
    </w:rPr>
  </w:style>
  <w:style w:type="paragraph" w:styleId="ListParagraph">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evision">
    <w:name w:val="Revision"/>
    <w:hidden/>
    <w:uiPriority w:val="99"/>
    <w:semiHidden/>
    <w:rsid w:val="00BF47F4"/>
    <w:pPr>
      <w:spacing w:after="0" w:line="240" w:lineRule="auto"/>
      <w:jc w:val="left"/>
    </w:pPr>
    <w:rPr>
      <w:rFonts w:ascii="Arial" w:hAnsi="Arial"/>
    </w:rPr>
  </w:style>
  <w:style w:type="character" w:styleId="FollowedHyperlink">
    <w:name w:val="FollowedHyperlink"/>
    <w:basedOn w:val="DefaultParagraphFont"/>
    <w:uiPriority w:val="99"/>
    <w:semiHidden/>
    <w:unhideWhenUsed/>
    <w:locked/>
    <w:rsid w:val="00AA750B"/>
    <w:rPr>
      <w:color w:val="7F5678" w:themeColor="followedHyperlink"/>
      <w:u w:val="single"/>
    </w:rPr>
  </w:style>
  <w:style w:type="paragraph" w:styleId="FootnoteText">
    <w:name w:val="footnote text"/>
    <w:basedOn w:val="Normal"/>
    <w:link w:val="FootnoteTextChar"/>
    <w:uiPriority w:val="99"/>
    <w:semiHidden/>
    <w:unhideWhenUsed/>
    <w:rsid w:val="00D87ACA"/>
    <w:pPr>
      <w:spacing w:after="0" w:line="240" w:lineRule="auto"/>
    </w:pPr>
  </w:style>
  <w:style w:type="character" w:customStyle="1" w:styleId="FootnoteTextChar">
    <w:name w:val="Footnote Text Char"/>
    <w:basedOn w:val="DefaultParagraphFont"/>
    <w:link w:val="FootnoteText"/>
    <w:uiPriority w:val="99"/>
    <w:semiHidden/>
    <w:rsid w:val="00D87ACA"/>
    <w:rPr>
      <w:rFonts w:ascii="Arial" w:hAnsi="Arial"/>
      <w:lang w:val="en-CA"/>
    </w:rPr>
  </w:style>
  <w:style w:type="character" w:styleId="FootnoteReference">
    <w:name w:val="footnote reference"/>
    <w:basedOn w:val="DefaultParagraphFont"/>
    <w:uiPriority w:val="99"/>
    <w:semiHidden/>
    <w:unhideWhenUsed/>
    <w:rsid w:val="00D87ACA"/>
    <w:rPr>
      <w:vertAlign w:val="superscript"/>
    </w:rPr>
  </w:style>
  <w:style w:type="character" w:customStyle="1" w:styleId="normaltextrun">
    <w:name w:val="normaltextrun"/>
    <w:basedOn w:val="DefaultParagraphFont"/>
    <w:rsid w:val="0049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36205177">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46325831">
      <w:bodyDiv w:val="1"/>
      <w:marLeft w:val="0"/>
      <w:marRight w:val="0"/>
      <w:marTop w:val="0"/>
      <w:marBottom w:val="0"/>
      <w:divBdr>
        <w:top w:val="none" w:sz="0" w:space="0" w:color="auto"/>
        <w:left w:val="none" w:sz="0" w:space="0" w:color="auto"/>
        <w:bottom w:val="none" w:sz="0" w:space="0" w:color="auto"/>
        <w:right w:val="none" w:sz="0" w:space="0" w:color="auto"/>
      </w:divBdr>
      <w:divsChild>
        <w:div w:id="169221794">
          <w:marLeft w:val="0"/>
          <w:marRight w:val="0"/>
          <w:marTop w:val="0"/>
          <w:marBottom w:val="0"/>
          <w:divBdr>
            <w:top w:val="none" w:sz="0" w:space="0" w:color="auto"/>
            <w:left w:val="none" w:sz="0" w:space="0" w:color="auto"/>
            <w:bottom w:val="none" w:sz="0" w:space="0" w:color="auto"/>
            <w:right w:val="none" w:sz="0" w:space="0" w:color="auto"/>
          </w:divBdr>
        </w:div>
      </w:divsChild>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51314391">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ntsIAARegistry-CommentairesRegistreLEI@international.gc.ca?subject=CIAR%2C%20Information%20Reques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1F5CC24F75F45BFF1F62A8F268B0A" ma:contentTypeVersion="19" ma:contentTypeDescription="Create a new document." ma:contentTypeScope="" ma:versionID="0873ee7c76ff7669a66ecbb3f22796b3">
  <xsd:schema xmlns:xsd="http://www.w3.org/2001/XMLSchema" xmlns:xs="http://www.w3.org/2001/XMLSchema" xmlns:p="http://schemas.microsoft.com/office/2006/metadata/properties" xmlns:ns2="33f399bd-5c48-493b-ab83-152ab13ad7c8" xmlns:ns3="039dc98b-99e0-4b9b-adc7-ee45fc24d3a0" xmlns:ns4="3be80cc6-fee6-4d7f-9ee2-3859813847e8" targetNamespace="http://schemas.microsoft.com/office/2006/metadata/properties" ma:root="true" ma:fieldsID="697e45a0b0b9af126f52e9853bc49aac" ns2:_="" ns3:_="" ns4:_="">
    <xsd:import namespace="33f399bd-5c48-493b-ab83-152ab13ad7c8"/>
    <xsd:import namespace="039dc98b-99e0-4b9b-adc7-ee45fc24d3a0"/>
    <xsd:import namespace="3be80cc6-fee6-4d7f-9ee2-3859813847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399bd-5c48-493b-ab83-152ab13ad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9dc98b-99e0-4b9b-adc7-ee45fc24d3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80cc6-fee6-4d7f-9ee2-3859813847e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4d44d74-9d92-4715-90ff-61445eb40f65}" ma:internalName="TaxCatchAll" ma:showField="CatchAllData" ma:web="039dc98b-99e0-4b9b-adc7-ee45fc24d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f399bd-5c48-493b-ab83-152ab13ad7c8">
      <Terms xmlns="http://schemas.microsoft.com/office/infopath/2007/PartnerControls"/>
    </lcf76f155ced4ddcb4097134ff3c332f>
    <TaxCatchAll xmlns="3be80cc6-fee6-4d7f-9ee2-3859813847e8" xsi:nil="true"/>
    <_Flow_SignoffStatus xmlns="33f399bd-5c48-493b-ab83-152ab13ad7c8" xsi:nil="true"/>
  </documentManagement>
</p:properties>
</file>

<file path=customXml/itemProps1.xml><?xml version="1.0" encoding="utf-8"?>
<ds:datastoreItem xmlns:ds="http://schemas.openxmlformats.org/officeDocument/2006/customXml" ds:itemID="{F6C24A13-83FF-45B4-B789-A1259841EF6C}">
  <ds:schemaRefs>
    <ds:schemaRef ds:uri="http://schemas.microsoft.com/sharepoint/v3/contenttype/forms"/>
  </ds:schemaRefs>
</ds:datastoreItem>
</file>

<file path=customXml/itemProps2.xml><?xml version="1.0" encoding="utf-8"?>
<ds:datastoreItem xmlns:ds="http://schemas.openxmlformats.org/officeDocument/2006/customXml" ds:itemID="{56A980EF-6123-4E47-9FF5-1B4D32779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399bd-5c48-493b-ab83-152ab13ad7c8"/>
    <ds:schemaRef ds:uri="039dc98b-99e0-4b9b-adc7-ee45fc24d3a0"/>
    <ds:schemaRef ds:uri="3be80cc6-fee6-4d7f-9ee2-385981384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4.xml><?xml version="1.0" encoding="utf-8"?>
<ds:datastoreItem xmlns:ds="http://schemas.openxmlformats.org/officeDocument/2006/customXml" ds:itemID="{9EEB1D9D-3756-4797-B522-D893E780FCBA}">
  <ds:schemaRefs>
    <ds:schemaRef ds:uri="http://schemas.microsoft.com/office/2006/metadata/properties"/>
    <ds:schemaRef ds:uri="http://schemas.microsoft.com/office/infopath/2007/PartnerControls"/>
    <ds:schemaRef ds:uri="33f399bd-5c48-493b-ab83-152ab13ad7c8"/>
    <ds:schemaRef ds:uri="3be80cc6-fee6-4d7f-9ee2-3859813847e8"/>
  </ds:schemaRefs>
</ds:datastoreItem>
</file>

<file path=docMetadata/LabelInfo.xml><?xml version="1.0" encoding="utf-8"?>
<clbl:labelList xmlns:clbl="http://schemas.microsoft.com/office/2020/mipLabelMetadata">
  <clbl:label id="{3c2f03b8-0213-4c72-a772-ef3d7143aa1c}"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AGENCE D’ÉVALUATION D’IMPACT DU CANADA — Modèles - Guide de démarrage rapide</vt:lpstr>
    </vt:vector>
  </TitlesOfParts>
  <Company>AGENCE D’ÉVALUATION D’IMPACT DU CANADA</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Civil Blanc, Edna -MSS [Elle | She,Her]</cp:lastModifiedBy>
  <cp:revision>4</cp:revision>
  <cp:lastPrinted>2019-09-26T17:06:00Z</cp:lastPrinted>
  <dcterms:created xsi:type="dcterms:W3CDTF">2024-12-31T15:34:00Z</dcterms:created>
  <dcterms:modified xsi:type="dcterms:W3CDTF">2024-12-31T15:54:00Z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3dd315d3,6ac0bffb,6373b071,4481cbfd,1fe0c75c,ec7c490</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2023-11-15T16:05:31Z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a127799e-e37a-400c-b1af-a46fea6b0965</vt:lpwstr>
  </property>
  <property fmtid="{D5CDD505-2E9C-101B-9397-08002B2CF9AE}" pid="11" name="MSIP_Label_9aa788c2-dd92-465e-88df-0480ca0fd406_ContentBits">
    <vt:lpwstr>1</vt:lpwstr>
  </property>
  <property fmtid="{D5CDD505-2E9C-101B-9397-08002B2CF9AE}" pid="12" name="ContentTypeId">
    <vt:lpwstr>0x0101003FB1F5CC24F75F45BFF1F62A8F268B0A</vt:lpwstr>
  </property>
  <property fmtid="{D5CDD505-2E9C-101B-9397-08002B2CF9AE}" pid="13" name="MediaServiceImageTags">
    <vt:lpwstr/>
  </property>
</Properties>
</file>